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A381" w14:textId="678BDF5E" w:rsidR="004B5371" w:rsidRPr="0027357E" w:rsidRDefault="004B5371" w:rsidP="004B5371">
      <w:pPr>
        <w:pStyle w:val="Tekstpodstawowy"/>
        <w:spacing w:after="200"/>
        <w:jc w:val="right"/>
        <w:rPr>
          <w:rFonts w:ascii="Arial" w:hAnsi="Arial" w:cs="Arial"/>
          <w:sz w:val="24"/>
          <w:u w:val="single"/>
        </w:rPr>
      </w:pPr>
      <w:r w:rsidRPr="0027357E">
        <w:rPr>
          <w:rFonts w:ascii="Arial" w:hAnsi="Arial" w:cs="Arial"/>
          <w:sz w:val="24"/>
          <w:u w:val="single"/>
        </w:rPr>
        <w:t xml:space="preserve">Załącznik </w:t>
      </w:r>
      <w:r w:rsidR="000B0092" w:rsidRPr="0027357E">
        <w:rPr>
          <w:rFonts w:ascii="Arial" w:hAnsi="Arial" w:cs="Arial"/>
          <w:sz w:val="24"/>
          <w:u w:val="single"/>
        </w:rPr>
        <w:t>N</w:t>
      </w:r>
      <w:r w:rsidRPr="0027357E">
        <w:rPr>
          <w:rFonts w:ascii="Arial" w:hAnsi="Arial" w:cs="Arial"/>
          <w:sz w:val="24"/>
          <w:u w:val="single"/>
        </w:rPr>
        <w:t xml:space="preserve">r </w:t>
      </w:r>
      <w:r w:rsidR="001255CF" w:rsidRPr="0027357E">
        <w:rPr>
          <w:rFonts w:ascii="Arial" w:hAnsi="Arial" w:cs="Arial"/>
          <w:sz w:val="24"/>
          <w:u w:val="single"/>
        </w:rPr>
        <w:t>2</w:t>
      </w:r>
      <w:r w:rsidRPr="0027357E">
        <w:rPr>
          <w:rFonts w:ascii="Arial" w:hAnsi="Arial" w:cs="Arial"/>
          <w:sz w:val="24"/>
          <w:u w:val="single"/>
        </w:rPr>
        <w:t xml:space="preserve"> </w:t>
      </w:r>
    </w:p>
    <w:p w14:paraId="39148069" w14:textId="5D2CB5A4" w:rsidR="00D25E52" w:rsidRPr="0027357E" w:rsidRDefault="0023563C" w:rsidP="00D25E52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hAnsi="Arial" w:cs="Arial"/>
          <w:sz w:val="20"/>
          <w:szCs w:val="20"/>
          <w:u w:val="single"/>
        </w:rPr>
      </w:pPr>
      <w:r w:rsidRPr="0027357E">
        <w:rPr>
          <w:rFonts w:ascii="Arial" w:hAnsi="Arial" w:cs="Arial"/>
          <w:bCs/>
          <w:sz w:val="20"/>
          <w:szCs w:val="20"/>
        </w:rPr>
        <w:t>do Uchwały Nr ………</w:t>
      </w:r>
      <w:r w:rsidR="008040CD" w:rsidRPr="0027357E">
        <w:rPr>
          <w:rFonts w:ascii="Arial" w:hAnsi="Arial" w:cs="Arial"/>
          <w:bCs/>
          <w:sz w:val="20"/>
          <w:szCs w:val="20"/>
        </w:rPr>
        <w:t>………</w:t>
      </w:r>
      <w:r w:rsidRPr="0027357E">
        <w:rPr>
          <w:rFonts w:ascii="Arial" w:hAnsi="Arial" w:cs="Arial"/>
          <w:bCs/>
          <w:sz w:val="20"/>
          <w:szCs w:val="20"/>
        </w:rPr>
        <w:t xml:space="preserve">2026 Rady Miasta Sopotu </w:t>
      </w:r>
      <w:r w:rsidR="00CB3D07" w:rsidRPr="0027357E">
        <w:rPr>
          <w:rFonts w:ascii="Arial" w:hAnsi="Arial" w:cs="Arial"/>
          <w:bCs/>
          <w:sz w:val="20"/>
          <w:szCs w:val="20"/>
        </w:rPr>
        <w:br/>
      </w:r>
      <w:r w:rsidRPr="0027357E">
        <w:rPr>
          <w:rFonts w:ascii="Arial" w:hAnsi="Arial" w:cs="Arial"/>
          <w:bCs/>
          <w:sz w:val="20"/>
          <w:szCs w:val="20"/>
        </w:rPr>
        <w:t xml:space="preserve">z dnia </w:t>
      </w:r>
      <w:r w:rsidR="009225AC" w:rsidRPr="0027357E">
        <w:rPr>
          <w:rFonts w:ascii="Arial" w:hAnsi="Arial" w:cs="Arial"/>
          <w:bCs/>
          <w:sz w:val="20"/>
          <w:szCs w:val="20"/>
        </w:rPr>
        <w:t>…………</w:t>
      </w:r>
      <w:r w:rsidR="007B6117" w:rsidRPr="0027357E">
        <w:rPr>
          <w:rFonts w:ascii="Arial" w:hAnsi="Arial" w:cs="Arial"/>
          <w:bCs/>
          <w:sz w:val="20"/>
          <w:szCs w:val="20"/>
        </w:rPr>
        <w:t>.. 2026 r.</w:t>
      </w:r>
      <w:r w:rsidR="009225AC" w:rsidRPr="0027357E">
        <w:rPr>
          <w:rFonts w:ascii="Arial" w:hAnsi="Arial" w:cs="Arial"/>
          <w:bCs/>
          <w:sz w:val="20"/>
          <w:szCs w:val="20"/>
        </w:rPr>
        <w:t xml:space="preserve"> </w:t>
      </w:r>
      <w:r w:rsidRPr="0027357E">
        <w:rPr>
          <w:rFonts w:ascii="Arial" w:hAnsi="Arial" w:cs="Arial"/>
          <w:bCs/>
          <w:sz w:val="20"/>
          <w:szCs w:val="20"/>
        </w:rPr>
        <w:t xml:space="preserve">w sprawie uchwalenia </w:t>
      </w:r>
      <w:r w:rsidRPr="0027357E">
        <w:rPr>
          <w:rFonts w:ascii="Arial" w:eastAsia="Arial" w:hAnsi="Arial" w:cs="Arial"/>
          <w:bCs/>
          <w:sz w:val="20"/>
          <w:szCs w:val="20"/>
        </w:rPr>
        <w:t xml:space="preserve">miejscowego planu zagospodarowania przestrzennego </w:t>
      </w:r>
      <w:r w:rsidR="00D25E52" w:rsidRPr="0027357E">
        <w:rPr>
          <w:rFonts w:ascii="Arial" w:eastAsia="Arial" w:hAnsi="Arial" w:cs="Arial"/>
          <w:sz w:val="20"/>
          <w:szCs w:val="20"/>
        </w:rPr>
        <w:t xml:space="preserve">dla jednostek strukturalnych „R” w mieście Sopocie, </w:t>
      </w:r>
      <w:r w:rsidR="00D25E52" w:rsidRPr="0027357E">
        <w:rPr>
          <w:rFonts w:ascii="Arial" w:eastAsia="Arial" w:hAnsi="Arial" w:cs="Arial"/>
          <w:sz w:val="20"/>
          <w:szCs w:val="20"/>
        </w:rPr>
        <w:br/>
      </w:r>
      <w:r w:rsidR="004A34A6" w:rsidRPr="0027357E">
        <w:rPr>
          <w:rFonts w:ascii="Arial" w:eastAsia="Arial" w:hAnsi="Arial" w:cs="Arial"/>
          <w:sz w:val="20"/>
          <w:szCs w:val="20"/>
        </w:rPr>
        <w:t>Etap I – „R-3/05c” (</w:t>
      </w:r>
      <w:r w:rsidR="004A34A6" w:rsidRPr="0027357E">
        <w:rPr>
          <w:rFonts w:ascii="Arial" w:hAnsi="Arial" w:cs="Arial"/>
          <w:sz w:val="20"/>
          <w:szCs w:val="20"/>
        </w:rPr>
        <w:t>obejmujący działki ewidencyjne o numerach 1/16, 1/18, 1/40 obręb 43, część działek ewidencyjnych o numerach 1/69, 1/71 obręb 43 oraz część działki ewidencyjnej o numerze 127 obręb 33)</w:t>
      </w:r>
    </w:p>
    <w:p w14:paraId="4856E9EC" w14:textId="02F79416" w:rsidR="004B5371" w:rsidRPr="0027357E" w:rsidRDefault="004B5371" w:rsidP="0023563C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13F4024F" w14:textId="77777777" w:rsidR="0023563C" w:rsidRPr="0027357E" w:rsidRDefault="0023563C" w:rsidP="004B5371">
      <w:pPr>
        <w:pStyle w:val="Tekstpodstawowy"/>
        <w:pBdr>
          <w:bottom w:val="single" w:sz="4" w:space="1" w:color="auto"/>
        </w:pBdr>
        <w:spacing w:after="200"/>
        <w:jc w:val="both"/>
        <w:rPr>
          <w:rFonts w:ascii="Arial" w:hAnsi="Arial" w:cs="Arial"/>
          <w:sz w:val="24"/>
        </w:rPr>
      </w:pPr>
    </w:p>
    <w:p w14:paraId="3198B380" w14:textId="3AD52E16" w:rsidR="001255CF" w:rsidRPr="0027357E" w:rsidRDefault="001255CF" w:rsidP="001255CF">
      <w:pPr>
        <w:pStyle w:val="Tekstpodstawowy"/>
        <w:pBdr>
          <w:bottom w:val="single" w:sz="4" w:space="1" w:color="auto"/>
        </w:pBdr>
        <w:spacing w:after="200"/>
        <w:jc w:val="both"/>
        <w:rPr>
          <w:rFonts w:ascii="Arial" w:hAnsi="Arial" w:cs="Arial"/>
          <w:bCs w:val="0"/>
          <w:sz w:val="24"/>
        </w:rPr>
      </w:pPr>
      <w:r w:rsidRPr="0027357E">
        <w:rPr>
          <w:rFonts w:ascii="Arial" w:hAnsi="Arial" w:cs="Arial"/>
          <w:sz w:val="24"/>
        </w:rPr>
        <w:t xml:space="preserve">Rozstrzygnięcie </w:t>
      </w:r>
      <w:r w:rsidRPr="0027357E">
        <w:rPr>
          <w:rFonts w:ascii="Arial" w:hAnsi="Arial"/>
          <w:sz w:val="24"/>
        </w:rPr>
        <w:t xml:space="preserve">o sposobie rozpatrzenia uwag </w:t>
      </w:r>
      <w:r w:rsidRPr="0027357E">
        <w:rPr>
          <w:rFonts w:ascii="Arial" w:hAnsi="Arial" w:cs="Arial"/>
          <w:sz w:val="24"/>
        </w:rPr>
        <w:t xml:space="preserve">wniesionych do projektu </w:t>
      </w:r>
      <w:r w:rsidRPr="0027357E">
        <w:rPr>
          <w:rFonts w:ascii="Arial" w:eastAsia="Arial" w:hAnsi="Arial" w:cs="Arial"/>
          <w:sz w:val="24"/>
        </w:rPr>
        <w:t>miejscowego planu zagospodarowania przestrzennego</w:t>
      </w:r>
      <w:r w:rsidR="00D25E52" w:rsidRPr="0027357E">
        <w:rPr>
          <w:rFonts w:ascii="Arial" w:eastAsia="Arial" w:hAnsi="Arial" w:cs="Arial"/>
          <w:sz w:val="24"/>
        </w:rPr>
        <w:t xml:space="preserve"> dla jednostek strukturalnych „R” w mieście Sopocie,</w:t>
      </w:r>
      <w:r w:rsidRPr="0027357E">
        <w:rPr>
          <w:rFonts w:ascii="Arial" w:hAnsi="Arial" w:cs="Arial"/>
          <w:sz w:val="24"/>
        </w:rPr>
        <w:t xml:space="preserve"> </w:t>
      </w:r>
      <w:r w:rsidR="004A34A6" w:rsidRPr="0027357E">
        <w:rPr>
          <w:rFonts w:ascii="Arial" w:eastAsia="Arial" w:hAnsi="Arial" w:cs="Arial"/>
          <w:sz w:val="24"/>
        </w:rPr>
        <w:t>Etap I – „R-3/05c” (</w:t>
      </w:r>
      <w:r w:rsidR="004A34A6" w:rsidRPr="0027357E">
        <w:rPr>
          <w:rFonts w:ascii="Arial" w:hAnsi="Arial" w:cs="Arial"/>
          <w:sz w:val="24"/>
        </w:rPr>
        <w:t>obejmujący działki ewidencyjne o numerach 1/16, 1/18, 1/40 obręb 43, część działek ewidencyjnych o numerach 1/69, 1/71 obręb 43 oraz część działki ewidencyjnej o numerze 127 obręb 33)</w:t>
      </w:r>
      <w:r w:rsidRPr="0027357E">
        <w:rPr>
          <w:rFonts w:ascii="Arial" w:hAnsi="Arial" w:cs="Arial"/>
          <w:bCs w:val="0"/>
          <w:sz w:val="24"/>
        </w:rPr>
        <w:t xml:space="preserve">   </w:t>
      </w:r>
    </w:p>
    <w:p w14:paraId="7888D6DC" w14:textId="3B91AF8B" w:rsidR="00B944CC" w:rsidRPr="0027357E" w:rsidRDefault="001255CF" w:rsidP="001255CF">
      <w:pPr>
        <w:tabs>
          <w:tab w:val="left" w:pos="0"/>
          <w:tab w:val="left" w:pos="284"/>
        </w:tabs>
        <w:spacing w:after="200"/>
        <w:jc w:val="both"/>
        <w:textAlignment w:val="top"/>
        <w:rPr>
          <w:rFonts w:ascii="Arial" w:eastAsia="MS Mincho" w:hAnsi="Arial" w:cs="Arial"/>
          <w:b/>
          <w:bCs/>
        </w:rPr>
      </w:pPr>
      <w:r w:rsidRPr="0027357E">
        <w:rPr>
          <w:rFonts w:ascii="Arial" w:hAnsi="Arial" w:cs="Arial"/>
          <w:b/>
          <w:bCs/>
        </w:rPr>
        <w:t xml:space="preserve">Projekt miejscowego planu zagospodarowania </w:t>
      </w:r>
      <w:r w:rsidRPr="0027357E">
        <w:rPr>
          <w:rFonts w:ascii="Arial" w:eastAsia="Arial" w:hAnsi="Arial" w:cs="Arial"/>
          <w:b/>
          <w:bCs/>
        </w:rPr>
        <w:t>przestrzennego</w:t>
      </w:r>
      <w:r w:rsidR="00D25E52" w:rsidRPr="0027357E">
        <w:rPr>
          <w:rFonts w:ascii="Arial" w:eastAsia="Arial" w:hAnsi="Arial" w:cs="Arial"/>
          <w:b/>
          <w:bCs/>
        </w:rPr>
        <w:t xml:space="preserve"> dla jednostek strukturalnych „R” w mieście Sopocie, </w:t>
      </w:r>
      <w:r w:rsidR="004A34A6" w:rsidRPr="0027357E">
        <w:rPr>
          <w:rFonts w:ascii="Arial" w:eastAsia="Arial" w:hAnsi="Arial" w:cs="Arial"/>
          <w:b/>
          <w:bCs/>
        </w:rPr>
        <w:t>Etap I – „R-3/05c” (</w:t>
      </w:r>
      <w:r w:rsidR="004A34A6" w:rsidRPr="0027357E">
        <w:rPr>
          <w:rFonts w:ascii="Arial" w:hAnsi="Arial" w:cs="Arial"/>
          <w:b/>
        </w:rPr>
        <w:t>obejmujący działki ewidencyjne o numerach 1/16, 1/18, 1/40 obręb 43, część działek ewidencyjnych o numerach 1/69, 1/71 obręb 43 oraz część działki ewidencyjnej o numerze 127 obręb 33)</w:t>
      </w:r>
      <w:r w:rsidRPr="0027357E">
        <w:rPr>
          <w:rFonts w:ascii="Arial" w:hAnsi="Arial" w:cs="Arial"/>
          <w:b/>
          <w:bCs/>
        </w:rPr>
        <w:t xml:space="preserve">, </w:t>
      </w:r>
      <w:r w:rsidRPr="0027357E">
        <w:rPr>
          <w:rFonts w:ascii="Arial" w:eastAsia="Thorndale" w:hAnsi="Arial" w:cs="Arial"/>
          <w:b/>
          <w:bCs/>
          <w:color w:val="000000"/>
          <w:lang w:bidi="pl-PL"/>
        </w:rPr>
        <w:t>zwany dalej „projektem planu”</w:t>
      </w:r>
      <w:r w:rsidRPr="0027357E">
        <w:rPr>
          <w:rFonts w:ascii="Arial" w:hAnsi="Arial" w:cs="Arial"/>
          <w:b/>
          <w:bCs/>
        </w:rPr>
        <w:t xml:space="preserve"> był wyłożony do publicznego wglądu wraz z prognozą oddziaływania na środowisko w dniach od 25 </w:t>
      </w:r>
      <w:r w:rsidR="008040CD" w:rsidRPr="0027357E">
        <w:rPr>
          <w:rFonts w:ascii="Arial" w:hAnsi="Arial" w:cs="Arial"/>
          <w:b/>
          <w:bCs/>
        </w:rPr>
        <w:t>lutego</w:t>
      </w:r>
      <w:r w:rsidRPr="0027357E">
        <w:rPr>
          <w:rFonts w:ascii="Arial" w:eastAsia="MS Mincho" w:hAnsi="Arial" w:cs="Arial"/>
          <w:b/>
          <w:bCs/>
        </w:rPr>
        <w:t xml:space="preserve"> 202</w:t>
      </w:r>
      <w:r w:rsidR="008040CD" w:rsidRPr="0027357E">
        <w:rPr>
          <w:rFonts w:ascii="Arial" w:eastAsia="MS Mincho" w:hAnsi="Arial" w:cs="Arial"/>
          <w:b/>
          <w:bCs/>
        </w:rPr>
        <w:t>6</w:t>
      </w:r>
      <w:r w:rsidRPr="0027357E">
        <w:rPr>
          <w:rFonts w:ascii="Arial" w:eastAsia="MS Mincho" w:hAnsi="Arial" w:cs="Arial"/>
          <w:b/>
          <w:bCs/>
        </w:rPr>
        <w:t xml:space="preserve"> r. do </w:t>
      </w:r>
      <w:r w:rsidR="008040CD" w:rsidRPr="0027357E">
        <w:rPr>
          <w:rFonts w:ascii="Arial" w:eastAsia="MS Mincho" w:hAnsi="Arial" w:cs="Arial"/>
          <w:b/>
          <w:bCs/>
        </w:rPr>
        <w:t>2</w:t>
      </w:r>
      <w:r w:rsidRPr="0027357E">
        <w:rPr>
          <w:rFonts w:ascii="Arial" w:eastAsia="MS Mincho" w:hAnsi="Arial" w:cs="Arial"/>
          <w:b/>
          <w:bCs/>
        </w:rPr>
        <w:t xml:space="preserve">5 </w:t>
      </w:r>
      <w:r w:rsidR="008040CD" w:rsidRPr="0027357E">
        <w:rPr>
          <w:rFonts w:ascii="Arial" w:eastAsia="MS Mincho" w:hAnsi="Arial" w:cs="Arial"/>
          <w:b/>
          <w:bCs/>
        </w:rPr>
        <w:t>marca</w:t>
      </w:r>
      <w:r w:rsidRPr="0027357E">
        <w:rPr>
          <w:rFonts w:ascii="Arial" w:eastAsia="MS Mincho" w:hAnsi="Arial" w:cs="Arial"/>
          <w:b/>
          <w:bCs/>
        </w:rPr>
        <w:t xml:space="preserve"> 202</w:t>
      </w:r>
      <w:r w:rsidR="008040CD" w:rsidRPr="0027357E">
        <w:rPr>
          <w:rFonts w:ascii="Arial" w:eastAsia="MS Mincho" w:hAnsi="Arial" w:cs="Arial"/>
          <w:b/>
          <w:bCs/>
        </w:rPr>
        <w:t>6</w:t>
      </w:r>
      <w:r w:rsidRPr="0027357E">
        <w:rPr>
          <w:rFonts w:ascii="Arial" w:eastAsia="MS Mincho" w:hAnsi="Arial" w:cs="Arial"/>
          <w:b/>
          <w:bCs/>
        </w:rPr>
        <w:t xml:space="preserve"> r. </w:t>
      </w:r>
    </w:p>
    <w:p w14:paraId="4A2B012D" w14:textId="4FDC1178" w:rsidR="001255CF" w:rsidRPr="0027357E" w:rsidRDefault="00B944CC" w:rsidP="00B944CC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200"/>
        <w:jc w:val="both"/>
        <w:textAlignment w:val="top"/>
        <w:rPr>
          <w:rFonts w:ascii="Arial" w:hAnsi="Arial" w:cs="Arial"/>
          <w:b/>
          <w:bCs/>
        </w:rPr>
      </w:pPr>
      <w:r w:rsidRPr="0027357E">
        <w:rPr>
          <w:rFonts w:ascii="Arial" w:hAnsi="Arial" w:cs="Arial"/>
          <w:b/>
          <w:bCs/>
        </w:rPr>
        <w:t>W</w:t>
      </w:r>
      <w:r w:rsidR="001255CF" w:rsidRPr="0027357E">
        <w:rPr>
          <w:rFonts w:ascii="Arial" w:hAnsi="Arial" w:cs="Arial"/>
          <w:b/>
          <w:bCs/>
        </w:rPr>
        <w:t xml:space="preserve"> ustalonym terminie do dnia </w:t>
      </w:r>
      <w:r w:rsidR="008040CD" w:rsidRPr="0027357E">
        <w:rPr>
          <w:rFonts w:ascii="Arial" w:hAnsi="Arial" w:cs="Arial"/>
          <w:b/>
          <w:bCs/>
        </w:rPr>
        <w:t>8 kwietnia</w:t>
      </w:r>
      <w:r w:rsidR="001255CF" w:rsidRPr="0027357E">
        <w:rPr>
          <w:rFonts w:ascii="Arial" w:hAnsi="Arial" w:cs="Arial"/>
          <w:b/>
          <w:bCs/>
        </w:rPr>
        <w:t xml:space="preserve"> 202</w:t>
      </w:r>
      <w:r w:rsidR="008040CD" w:rsidRPr="0027357E">
        <w:rPr>
          <w:rFonts w:ascii="Arial" w:hAnsi="Arial" w:cs="Arial"/>
          <w:b/>
          <w:bCs/>
        </w:rPr>
        <w:t>6</w:t>
      </w:r>
      <w:r w:rsidR="001255CF" w:rsidRPr="0027357E">
        <w:rPr>
          <w:rFonts w:ascii="Arial" w:hAnsi="Arial" w:cs="Arial"/>
          <w:b/>
          <w:bCs/>
        </w:rPr>
        <w:t xml:space="preserve"> r. </w:t>
      </w:r>
      <w:r w:rsidR="008040CD" w:rsidRPr="0027357E">
        <w:rPr>
          <w:rFonts w:ascii="Arial" w:hAnsi="Arial" w:cs="Arial"/>
          <w:b/>
          <w:bCs/>
        </w:rPr>
        <w:t xml:space="preserve">wpłynęło </w:t>
      </w:r>
      <w:r w:rsidRPr="0027357E">
        <w:rPr>
          <w:rFonts w:ascii="Arial" w:hAnsi="Arial" w:cs="Arial"/>
          <w:b/>
          <w:bCs/>
        </w:rPr>
        <w:t>1</w:t>
      </w:r>
      <w:r w:rsidR="008040CD" w:rsidRPr="0027357E">
        <w:rPr>
          <w:rFonts w:ascii="Arial" w:hAnsi="Arial" w:cs="Arial"/>
          <w:b/>
          <w:bCs/>
        </w:rPr>
        <w:t xml:space="preserve"> pism</w:t>
      </w:r>
      <w:r w:rsidRPr="0027357E">
        <w:rPr>
          <w:rFonts w:ascii="Arial" w:hAnsi="Arial" w:cs="Arial"/>
          <w:b/>
          <w:bCs/>
        </w:rPr>
        <w:t>o</w:t>
      </w:r>
      <w:r w:rsidR="008040CD" w:rsidRPr="0027357E">
        <w:rPr>
          <w:rFonts w:ascii="Arial" w:hAnsi="Arial" w:cs="Arial"/>
          <w:b/>
          <w:bCs/>
        </w:rPr>
        <w:t xml:space="preserve"> zwan</w:t>
      </w:r>
      <w:r w:rsidRPr="0027357E">
        <w:rPr>
          <w:rFonts w:ascii="Arial" w:hAnsi="Arial" w:cs="Arial"/>
          <w:b/>
          <w:bCs/>
        </w:rPr>
        <w:t>e</w:t>
      </w:r>
      <w:r w:rsidR="008040CD" w:rsidRPr="0027357E">
        <w:rPr>
          <w:rFonts w:ascii="Arial" w:hAnsi="Arial" w:cs="Arial"/>
          <w:b/>
          <w:bCs/>
        </w:rPr>
        <w:t xml:space="preserve"> dalej „uwag</w:t>
      </w:r>
      <w:r w:rsidRPr="0027357E">
        <w:rPr>
          <w:rFonts w:ascii="Arial" w:hAnsi="Arial" w:cs="Arial"/>
          <w:b/>
          <w:bCs/>
        </w:rPr>
        <w:t>ą</w:t>
      </w:r>
      <w:r w:rsidR="008040CD" w:rsidRPr="0027357E">
        <w:rPr>
          <w:rFonts w:ascii="Arial" w:hAnsi="Arial" w:cs="Arial"/>
          <w:b/>
          <w:bCs/>
        </w:rPr>
        <w:t xml:space="preserve">”: </w:t>
      </w:r>
    </w:p>
    <w:p w14:paraId="6ED906B8" w14:textId="77777777" w:rsidR="001255CF" w:rsidRPr="0027357E" w:rsidRDefault="001255CF" w:rsidP="001255CF">
      <w:pPr>
        <w:tabs>
          <w:tab w:val="left" w:pos="0"/>
        </w:tabs>
        <w:spacing w:after="80"/>
        <w:ind w:left="1004" w:hanging="1004"/>
        <w:jc w:val="both"/>
        <w:textAlignment w:val="top"/>
        <w:rPr>
          <w:rFonts w:ascii="Arial" w:hAnsi="Arial" w:cs="Arial"/>
          <w:b/>
          <w:bCs/>
          <w:u w:val="single"/>
        </w:rPr>
      </w:pPr>
      <w:r w:rsidRPr="0027357E">
        <w:rPr>
          <w:rFonts w:ascii="Arial" w:hAnsi="Arial" w:cs="Arial"/>
          <w:b/>
          <w:bCs/>
          <w:u w:val="single"/>
        </w:rPr>
        <w:t>UWAGA NR 1</w:t>
      </w:r>
    </w:p>
    <w:p w14:paraId="16E3A5DA" w14:textId="3410DECB" w:rsidR="001255CF" w:rsidRPr="0027357E" w:rsidRDefault="001255CF" w:rsidP="001255CF">
      <w:pPr>
        <w:tabs>
          <w:tab w:val="left" w:pos="0"/>
          <w:tab w:val="left" w:pos="3765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27357E">
        <w:rPr>
          <w:rFonts w:ascii="Arial" w:hAnsi="Arial" w:cs="Arial"/>
          <w:sz w:val="20"/>
          <w:szCs w:val="20"/>
        </w:rPr>
        <w:t>Pismo nr</w:t>
      </w:r>
      <w:r w:rsidR="00AC2507" w:rsidRPr="0027357E">
        <w:rPr>
          <w:rFonts w:ascii="Arial" w:hAnsi="Arial" w:cs="Arial"/>
          <w:sz w:val="20"/>
          <w:szCs w:val="20"/>
        </w:rPr>
        <w:t xml:space="preserve"> </w:t>
      </w:r>
      <w:r w:rsidR="00B04D2A" w:rsidRPr="0027357E">
        <w:rPr>
          <w:rFonts w:ascii="Arial" w:hAnsi="Arial" w:cs="Arial"/>
          <w:sz w:val="20"/>
          <w:szCs w:val="20"/>
        </w:rPr>
        <w:t xml:space="preserve">RPW/7805/2026-1P, </w:t>
      </w:r>
      <w:r w:rsidRPr="0027357E">
        <w:rPr>
          <w:rFonts w:ascii="Arial" w:hAnsi="Arial" w:cs="Arial"/>
          <w:sz w:val="20"/>
          <w:szCs w:val="20"/>
        </w:rPr>
        <w:t>data wpływu 202</w:t>
      </w:r>
      <w:r w:rsidR="00B944CC" w:rsidRPr="0027357E">
        <w:rPr>
          <w:rFonts w:ascii="Arial" w:hAnsi="Arial" w:cs="Arial"/>
          <w:sz w:val="20"/>
          <w:szCs w:val="20"/>
        </w:rPr>
        <w:t>6</w:t>
      </w:r>
      <w:r w:rsidRPr="0027357E">
        <w:rPr>
          <w:rFonts w:ascii="Arial" w:hAnsi="Arial" w:cs="Arial"/>
          <w:sz w:val="20"/>
          <w:szCs w:val="20"/>
        </w:rPr>
        <w:t>-0</w:t>
      </w:r>
      <w:r w:rsidR="00B944CC" w:rsidRPr="0027357E">
        <w:rPr>
          <w:rFonts w:ascii="Arial" w:hAnsi="Arial" w:cs="Arial"/>
          <w:sz w:val="20"/>
          <w:szCs w:val="20"/>
        </w:rPr>
        <w:t>4</w:t>
      </w:r>
      <w:r w:rsidRPr="0027357E">
        <w:rPr>
          <w:rFonts w:ascii="Arial" w:hAnsi="Arial" w:cs="Arial"/>
          <w:sz w:val="20"/>
          <w:szCs w:val="20"/>
        </w:rPr>
        <w:t>-</w:t>
      </w:r>
      <w:r w:rsidR="00B944CC" w:rsidRPr="0027357E">
        <w:rPr>
          <w:rFonts w:ascii="Arial" w:hAnsi="Arial" w:cs="Arial"/>
          <w:sz w:val="20"/>
          <w:szCs w:val="20"/>
        </w:rPr>
        <w:t>08</w:t>
      </w:r>
      <w:r w:rsidRPr="0027357E">
        <w:rPr>
          <w:rFonts w:ascii="Arial" w:hAnsi="Arial" w:cs="Arial"/>
          <w:sz w:val="20"/>
          <w:szCs w:val="20"/>
        </w:rPr>
        <w:t xml:space="preserve">. </w:t>
      </w:r>
    </w:p>
    <w:p w14:paraId="73723F14" w14:textId="77777777" w:rsidR="00B944CC" w:rsidRPr="0027357E" w:rsidRDefault="001255CF" w:rsidP="001255CF">
      <w:p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27357E">
        <w:rPr>
          <w:rFonts w:ascii="Arial" w:hAnsi="Arial" w:cs="Arial"/>
          <w:b/>
          <w:sz w:val="20"/>
          <w:szCs w:val="20"/>
        </w:rPr>
        <w:t>TREŚĆ UWAGI:</w:t>
      </w:r>
    </w:p>
    <w:p w14:paraId="1781A57A" w14:textId="2A6948C5" w:rsidR="001411FB" w:rsidRPr="0027357E" w:rsidRDefault="00B944CC" w:rsidP="00B944CC">
      <w:pPr>
        <w:pStyle w:val="Akapitzlist"/>
        <w:numPr>
          <w:ilvl w:val="0"/>
          <w:numId w:val="3"/>
        </w:num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Cs/>
          <w:sz w:val="20"/>
          <w:szCs w:val="20"/>
        </w:rPr>
      </w:pPr>
      <w:r w:rsidRPr="0027357E">
        <w:rPr>
          <w:rFonts w:ascii="Arial" w:hAnsi="Arial" w:cs="Arial"/>
          <w:bCs/>
          <w:sz w:val="20"/>
          <w:szCs w:val="20"/>
        </w:rPr>
        <w:t>Błąd numeru działki ewidencyjnej we wszystkich dokumentach dotyczących projektu planu R-3/05c. Należy wstrzymać procedurę planistyczną dla projektu planu i Prognozy oddziaływania na środowisko ze względu na rażą</w:t>
      </w:r>
      <w:r w:rsidR="001411FB" w:rsidRPr="0027357E">
        <w:rPr>
          <w:rFonts w:ascii="Arial" w:hAnsi="Arial" w:cs="Arial"/>
          <w:bCs/>
          <w:sz w:val="20"/>
          <w:szCs w:val="20"/>
        </w:rPr>
        <w:t>cy błąd</w:t>
      </w:r>
      <w:r w:rsidRPr="0027357E">
        <w:rPr>
          <w:rFonts w:ascii="Arial" w:hAnsi="Arial" w:cs="Arial"/>
          <w:bCs/>
          <w:sz w:val="20"/>
          <w:szCs w:val="20"/>
        </w:rPr>
        <w:t xml:space="preserve"> zawarty w tytule projektu planu</w:t>
      </w:r>
      <w:r w:rsidR="001411FB" w:rsidRPr="0027357E">
        <w:rPr>
          <w:rFonts w:ascii="Arial" w:hAnsi="Arial" w:cs="Arial"/>
          <w:bCs/>
          <w:sz w:val="20"/>
          <w:szCs w:val="20"/>
        </w:rPr>
        <w:t>,</w:t>
      </w:r>
      <w:r w:rsidRPr="0027357E">
        <w:rPr>
          <w:rFonts w:ascii="Arial" w:hAnsi="Arial" w:cs="Arial"/>
          <w:bCs/>
          <w:sz w:val="20"/>
          <w:szCs w:val="20"/>
        </w:rPr>
        <w:t xml:space="preserve"> na rysunku planu</w:t>
      </w:r>
      <w:r w:rsidR="001411FB" w:rsidRPr="0027357E">
        <w:rPr>
          <w:rFonts w:ascii="Arial" w:hAnsi="Arial" w:cs="Arial"/>
          <w:bCs/>
          <w:sz w:val="20"/>
          <w:szCs w:val="20"/>
        </w:rPr>
        <w:t xml:space="preserve"> iw Prognozie. Ze względu na powielenie błędu numeru działki w dokumentacji RDOŚ w Gdańsku i w PWKZ w Gdańsku należy ponowić całość procedury wraz Prognozą.</w:t>
      </w:r>
    </w:p>
    <w:p w14:paraId="2A6C5F16" w14:textId="454DC832" w:rsidR="001411FB" w:rsidRPr="0027357E" w:rsidRDefault="001411FB" w:rsidP="00B944CC">
      <w:pPr>
        <w:pStyle w:val="Akapitzlist"/>
        <w:numPr>
          <w:ilvl w:val="0"/>
          <w:numId w:val="3"/>
        </w:num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Cs/>
          <w:sz w:val="20"/>
          <w:szCs w:val="20"/>
        </w:rPr>
      </w:pPr>
      <w:r w:rsidRPr="0027357E">
        <w:rPr>
          <w:rFonts w:ascii="Arial" w:hAnsi="Arial" w:cs="Arial"/>
          <w:bCs/>
          <w:sz w:val="20"/>
          <w:szCs w:val="20"/>
        </w:rPr>
        <w:t xml:space="preserve">Błąd linii cieku Potoku Karlikowskiego na mapie w projekcie Prognozy, str. 63 Prognozy, </w:t>
      </w:r>
      <w:r w:rsidR="00FE35EE" w:rsidRPr="0027357E">
        <w:rPr>
          <w:rFonts w:ascii="Arial" w:hAnsi="Arial" w:cs="Arial"/>
          <w:bCs/>
          <w:sz w:val="20"/>
          <w:szCs w:val="20"/>
        </w:rPr>
        <w:t>Rys.</w:t>
      </w:r>
      <w:r w:rsidRPr="0027357E">
        <w:rPr>
          <w:rFonts w:ascii="Arial" w:hAnsi="Arial" w:cs="Arial"/>
          <w:bCs/>
          <w:sz w:val="20"/>
          <w:szCs w:val="20"/>
        </w:rPr>
        <w:t xml:space="preserve"> 17.</w:t>
      </w:r>
    </w:p>
    <w:p w14:paraId="365E49FA" w14:textId="5740E456" w:rsidR="001255CF" w:rsidRPr="0027357E" w:rsidRDefault="001411FB" w:rsidP="00B944CC">
      <w:pPr>
        <w:pStyle w:val="Akapitzlist"/>
        <w:numPr>
          <w:ilvl w:val="0"/>
          <w:numId w:val="3"/>
        </w:num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Cs/>
          <w:sz w:val="20"/>
          <w:szCs w:val="20"/>
        </w:rPr>
      </w:pPr>
      <w:r w:rsidRPr="0027357E">
        <w:rPr>
          <w:rFonts w:ascii="Arial" w:hAnsi="Arial" w:cs="Arial"/>
          <w:bCs/>
          <w:sz w:val="20"/>
          <w:szCs w:val="20"/>
        </w:rPr>
        <w:t xml:space="preserve">Błąd oznaczenia otwartego cieku Potoku nr 2 </w:t>
      </w:r>
      <w:r w:rsidR="00CE22D7" w:rsidRPr="0027357E">
        <w:rPr>
          <w:rFonts w:ascii="Arial" w:hAnsi="Arial" w:cs="Arial"/>
          <w:bCs/>
          <w:sz w:val="20"/>
          <w:szCs w:val="20"/>
        </w:rPr>
        <w:t xml:space="preserve">jako Potoku Karlikowskiego </w:t>
      </w:r>
      <w:r w:rsidRPr="0027357E">
        <w:rPr>
          <w:rFonts w:ascii="Arial" w:hAnsi="Arial" w:cs="Arial"/>
          <w:bCs/>
          <w:sz w:val="20"/>
          <w:szCs w:val="20"/>
        </w:rPr>
        <w:t xml:space="preserve">na mapie w projekcie Prognozy, str. 77, </w:t>
      </w:r>
      <w:r w:rsidR="00FE35EE" w:rsidRPr="0027357E">
        <w:rPr>
          <w:rFonts w:ascii="Arial" w:hAnsi="Arial" w:cs="Arial"/>
          <w:bCs/>
          <w:sz w:val="20"/>
          <w:szCs w:val="20"/>
        </w:rPr>
        <w:t>Rys.</w:t>
      </w:r>
      <w:r w:rsidRPr="0027357E">
        <w:rPr>
          <w:rFonts w:ascii="Arial" w:hAnsi="Arial" w:cs="Arial"/>
          <w:bCs/>
          <w:sz w:val="20"/>
          <w:szCs w:val="20"/>
        </w:rPr>
        <w:t xml:space="preserve"> 31.</w:t>
      </w:r>
    </w:p>
    <w:p w14:paraId="3D41BCEF" w14:textId="0E39EA5C" w:rsidR="001411FB" w:rsidRPr="0027357E" w:rsidRDefault="001411FB" w:rsidP="00B944CC">
      <w:pPr>
        <w:pStyle w:val="Akapitzlist"/>
        <w:numPr>
          <w:ilvl w:val="0"/>
          <w:numId w:val="3"/>
        </w:num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Cs/>
          <w:sz w:val="20"/>
          <w:szCs w:val="20"/>
        </w:rPr>
      </w:pPr>
      <w:r w:rsidRPr="0027357E">
        <w:rPr>
          <w:rFonts w:ascii="Arial" w:hAnsi="Arial" w:cs="Arial"/>
          <w:bCs/>
          <w:sz w:val="20"/>
          <w:szCs w:val="20"/>
        </w:rPr>
        <w:t xml:space="preserve">Naruszenie ustawy uzdrowiskowej na obszarze projektu planu R-3/05c, na terenie 1Ub poprzez </w:t>
      </w:r>
      <w:r w:rsidR="002D5AE6" w:rsidRPr="0027357E">
        <w:rPr>
          <w:rFonts w:ascii="Arial" w:hAnsi="Arial" w:cs="Arial"/>
          <w:bCs/>
          <w:sz w:val="20"/>
          <w:szCs w:val="20"/>
        </w:rPr>
        <w:t>nienależyte dopuszczenie do użytkowania domków turystycznych, przyczep campingowych oraz parkujących pojazdów osobowych przy namiotach i przyczepach, powodując degradację strefy A ochrony uzdrowiskowej uzdrowiska Sopot.</w:t>
      </w:r>
    </w:p>
    <w:p w14:paraId="51E431CB" w14:textId="7041D138" w:rsidR="002D5AE6" w:rsidRPr="0027357E" w:rsidRDefault="002D5AE6" w:rsidP="00B944CC">
      <w:pPr>
        <w:pStyle w:val="Akapitzlist"/>
        <w:numPr>
          <w:ilvl w:val="0"/>
          <w:numId w:val="3"/>
        </w:num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Cs/>
          <w:sz w:val="20"/>
          <w:szCs w:val="20"/>
        </w:rPr>
      </w:pPr>
      <w:r w:rsidRPr="0027357E">
        <w:rPr>
          <w:rFonts w:ascii="Arial" w:hAnsi="Arial" w:cs="Arial"/>
          <w:bCs/>
          <w:sz w:val="20"/>
          <w:szCs w:val="20"/>
        </w:rPr>
        <w:t>Niedopuszczenie do łączenia terenu 2U z terenem 3U-IE-IWU. Teren 3U-IE-IWU, tj. teren bezpośredniej ochrony ujęcia wód przy ul. Bitwy pod Płowcami wraz z infrastrukturą elektroenergetyczną jest terenem strategicznym dla bezpieczeństwa mieszkańców Sopotu, kuracjuszy i turystów. Dopuszczenie do zabudowy kubaturowej tego ujęcia może zagraża</w:t>
      </w:r>
      <w:r w:rsidR="003F2834" w:rsidRPr="0027357E">
        <w:rPr>
          <w:rFonts w:ascii="Arial" w:hAnsi="Arial" w:cs="Arial"/>
          <w:bCs/>
          <w:sz w:val="20"/>
          <w:szCs w:val="20"/>
        </w:rPr>
        <w:t>ć zniszczeniem walorów i klimatu uzdrowiska.</w:t>
      </w:r>
    </w:p>
    <w:p w14:paraId="48F2B705" w14:textId="303FEDC2" w:rsidR="003F2834" w:rsidRPr="0027357E" w:rsidRDefault="003F2834" w:rsidP="00B944CC">
      <w:pPr>
        <w:pStyle w:val="Akapitzlist"/>
        <w:numPr>
          <w:ilvl w:val="0"/>
          <w:numId w:val="3"/>
        </w:num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Cs/>
          <w:sz w:val="20"/>
          <w:szCs w:val="20"/>
        </w:rPr>
      </w:pPr>
      <w:r w:rsidRPr="0027357E">
        <w:rPr>
          <w:rFonts w:ascii="Arial" w:hAnsi="Arial" w:cs="Arial"/>
          <w:bCs/>
          <w:sz w:val="20"/>
          <w:szCs w:val="20"/>
        </w:rPr>
        <w:t>Ze względu na wykazane wady projektu planu Prognozy i dokumentacji uzgadniających należy ponowić całość procedury planistycznej z ponownym wyłożeniem całości skorygowanego opracowania.</w:t>
      </w:r>
    </w:p>
    <w:p w14:paraId="371FA73B" w14:textId="7B656CD5" w:rsidR="001255CF" w:rsidRPr="0027357E" w:rsidRDefault="001255CF" w:rsidP="001255CF">
      <w:pPr>
        <w:spacing w:after="80"/>
        <w:jc w:val="both"/>
        <w:textAlignment w:val="top"/>
        <w:rPr>
          <w:rFonts w:ascii="Arial" w:hAnsi="Arial" w:cs="Arial"/>
          <w:sz w:val="20"/>
          <w:szCs w:val="20"/>
        </w:rPr>
      </w:pPr>
      <w:r w:rsidRPr="0027357E">
        <w:rPr>
          <w:rFonts w:ascii="Arial" w:hAnsi="Arial" w:cs="Arial"/>
          <w:b/>
          <w:sz w:val="20"/>
          <w:szCs w:val="20"/>
        </w:rPr>
        <w:t xml:space="preserve">ROZPATRZENIE UWAGI: </w:t>
      </w:r>
      <w:r w:rsidR="003F2834" w:rsidRPr="0027357E">
        <w:rPr>
          <w:rFonts w:ascii="Arial" w:hAnsi="Arial" w:cs="Arial"/>
          <w:bCs/>
          <w:sz w:val="20"/>
          <w:szCs w:val="20"/>
        </w:rPr>
        <w:t>1) uwzględniony częściowo; 2, 3, 4, 5, 6)</w:t>
      </w:r>
      <w:r w:rsidR="003F2834" w:rsidRPr="0027357E">
        <w:rPr>
          <w:rFonts w:ascii="Arial" w:hAnsi="Arial" w:cs="Arial"/>
          <w:b/>
          <w:sz w:val="20"/>
          <w:szCs w:val="20"/>
        </w:rPr>
        <w:t xml:space="preserve"> </w:t>
      </w:r>
      <w:r w:rsidRPr="0027357E">
        <w:rPr>
          <w:rFonts w:ascii="Arial" w:hAnsi="Arial" w:cs="Arial"/>
          <w:bCs/>
          <w:sz w:val="20"/>
          <w:szCs w:val="20"/>
        </w:rPr>
        <w:t>nieu</w:t>
      </w:r>
      <w:r w:rsidRPr="0027357E">
        <w:rPr>
          <w:rFonts w:ascii="Arial" w:hAnsi="Arial" w:cs="Arial"/>
          <w:sz w:val="20"/>
          <w:szCs w:val="20"/>
        </w:rPr>
        <w:t>względnion</w:t>
      </w:r>
      <w:r w:rsidR="003F2834" w:rsidRPr="0027357E">
        <w:rPr>
          <w:rFonts w:ascii="Arial" w:hAnsi="Arial" w:cs="Arial"/>
          <w:sz w:val="20"/>
          <w:szCs w:val="20"/>
        </w:rPr>
        <w:t>e</w:t>
      </w:r>
      <w:r w:rsidRPr="0027357E">
        <w:rPr>
          <w:rFonts w:ascii="Arial" w:hAnsi="Arial" w:cs="Arial"/>
          <w:sz w:val="20"/>
          <w:szCs w:val="20"/>
        </w:rPr>
        <w:t>.</w:t>
      </w:r>
    </w:p>
    <w:p w14:paraId="62263834" w14:textId="77777777" w:rsidR="003F2834" w:rsidRPr="0027357E" w:rsidRDefault="001255CF" w:rsidP="001255CF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b/>
          <w:sz w:val="20"/>
          <w:szCs w:val="20"/>
        </w:rPr>
      </w:pPr>
      <w:r w:rsidRPr="0027357E">
        <w:rPr>
          <w:rFonts w:ascii="Arial" w:hAnsi="Arial" w:cs="Arial"/>
          <w:b/>
          <w:sz w:val="20"/>
          <w:szCs w:val="20"/>
        </w:rPr>
        <w:lastRenderedPageBreak/>
        <w:t xml:space="preserve">UZASADNIENIE ROZPATRZENIA UWAGI: </w:t>
      </w:r>
    </w:p>
    <w:p w14:paraId="2B569880" w14:textId="6A730269" w:rsidR="004A780A" w:rsidRPr="0027357E" w:rsidRDefault="003F2834" w:rsidP="003F2834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sz w:val="20"/>
          <w:szCs w:val="20"/>
        </w:rPr>
      </w:pPr>
      <w:r w:rsidRPr="0027357E">
        <w:rPr>
          <w:rFonts w:ascii="Arial" w:hAnsi="Arial" w:cs="Arial"/>
          <w:bCs/>
          <w:sz w:val="20"/>
          <w:szCs w:val="20"/>
        </w:rPr>
        <w:t xml:space="preserve">Ad 1) </w:t>
      </w:r>
      <w:r w:rsidR="0041282A" w:rsidRPr="0027357E">
        <w:rPr>
          <w:rFonts w:ascii="Arial" w:hAnsi="Arial" w:cs="Arial"/>
          <w:bCs/>
          <w:sz w:val="20"/>
          <w:szCs w:val="20"/>
        </w:rPr>
        <w:t>Pomyłka</w:t>
      </w:r>
      <w:r w:rsidRPr="0027357E">
        <w:rPr>
          <w:rFonts w:ascii="Arial" w:hAnsi="Arial" w:cs="Arial"/>
          <w:bCs/>
          <w:sz w:val="20"/>
          <w:szCs w:val="20"/>
        </w:rPr>
        <w:t xml:space="preserve"> w tytule planu polegając</w:t>
      </w:r>
      <w:r w:rsidR="0041282A" w:rsidRPr="0027357E">
        <w:rPr>
          <w:rFonts w:ascii="Arial" w:hAnsi="Arial" w:cs="Arial"/>
          <w:bCs/>
          <w:sz w:val="20"/>
          <w:szCs w:val="20"/>
        </w:rPr>
        <w:t>a</w:t>
      </w:r>
      <w:r w:rsidRPr="0027357E">
        <w:rPr>
          <w:rFonts w:ascii="Arial" w:hAnsi="Arial" w:cs="Arial"/>
          <w:bCs/>
          <w:sz w:val="20"/>
          <w:szCs w:val="20"/>
        </w:rPr>
        <w:t xml:space="preserve"> na tym, że</w:t>
      </w:r>
      <w:r w:rsidR="00053CA9" w:rsidRPr="0027357E">
        <w:rPr>
          <w:rFonts w:ascii="Arial" w:hAnsi="Arial" w:cs="Arial"/>
          <w:bCs/>
          <w:sz w:val="20"/>
          <w:szCs w:val="20"/>
        </w:rPr>
        <w:t xml:space="preserve"> przy określaniu obszaru objętego planem</w:t>
      </w:r>
      <w:r w:rsidRPr="0027357E">
        <w:rPr>
          <w:rFonts w:ascii="Arial" w:hAnsi="Arial" w:cs="Arial"/>
          <w:bCs/>
          <w:sz w:val="20"/>
          <w:szCs w:val="20"/>
        </w:rPr>
        <w:t xml:space="preserve"> użyto </w:t>
      </w:r>
      <w:r w:rsidR="0079479A" w:rsidRPr="0027357E">
        <w:rPr>
          <w:rFonts w:ascii="Arial" w:hAnsi="Arial" w:cs="Arial"/>
          <w:bCs/>
          <w:sz w:val="20"/>
          <w:szCs w:val="20"/>
        </w:rPr>
        <w:t>niewłaściwego</w:t>
      </w:r>
      <w:r w:rsidRPr="0027357E">
        <w:rPr>
          <w:rFonts w:ascii="Arial" w:hAnsi="Arial" w:cs="Arial"/>
          <w:bCs/>
          <w:sz w:val="20"/>
          <w:szCs w:val="20"/>
        </w:rPr>
        <w:t xml:space="preserve"> numeru działki </w:t>
      </w:r>
      <w:r w:rsidR="00053CA9" w:rsidRPr="0027357E">
        <w:rPr>
          <w:rFonts w:ascii="Arial" w:hAnsi="Arial" w:cs="Arial"/>
          <w:bCs/>
          <w:sz w:val="20"/>
          <w:szCs w:val="20"/>
        </w:rPr>
        <w:t>(</w:t>
      </w:r>
      <w:r w:rsidRPr="0027357E">
        <w:rPr>
          <w:rFonts w:ascii="Arial" w:hAnsi="Arial" w:cs="Arial"/>
          <w:bCs/>
          <w:sz w:val="20"/>
          <w:szCs w:val="20"/>
        </w:rPr>
        <w:t>1/127</w:t>
      </w:r>
      <w:r w:rsidR="00053CA9" w:rsidRPr="0027357E">
        <w:rPr>
          <w:rFonts w:ascii="Arial" w:hAnsi="Arial" w:cs="Arial"/>
          <w:bCs/>
          <w:sz w:val="20"/>
          <w:szCs w:val="20"/>
        </w:rPr>
        <w:t>)</w:t>
      </w:r>
      <w:r w:rsidRPr="0027357E">
        <w:rPr>
          <w:rFonts w:ascii="Arial" w:hAnsi="Arial" w:cs="Arial"/>
          <w:bCs/>
          <w:sz w:val="20"/>
          <w:szCs w:val="20"/>
        </w:rPr>
        <w:t xml:space="preserve"> zamiast prawidłowego </w:t>
      </w:r>
      <w:r w:rsidR="00053CA9" w:rsidRPr="0027357E">
        <w:rPr>
          <w:rFonts w:ascii="Arial" w:hAnsi="Arial" w:cs="Arial"/>
          <w:bCs/>
          <w:sz w:val="20"/>
          <w:szCs w:val="20"/>
        </w:rPr>
        <w:t>(</w:t>
      </w:r>
      <w:r w:rsidRPr="0027357E">
        <w:rPr>
          <w:rFonts w:ascii="Arial" w:hAnsi="Arial" w:cs="Arial"/>
          <w:bCs/>
          <w:sz w:val="20"/>
          <w:szCs w:val="20"/>
        </w:rPr>
        <w:t>127</w:t>
      </w:r>
      <w:r w:rsidR="00053CA9" w:rsidRPr="0027357E">
        <w:rPr>
          <w:rFonts w:ascii="Arial" w:hAnsi="Arial" w:cs="Arial"/>
          <w:bCs/>
          <w:sz w:val="20"/>
          <w:szCs w:val="20"/>
        </w:rPr>
        <w:t>)</w:t>
      </w:r>
      <w:r w:rsidRPr="0027357E">
        <w:rPr>
          <w:rFonts w:ascii="Arial" w:hAnsi="Arial" w:cs="Arial"/>
          <w:bCs/>
          <w:sz w:val="20"/>
          <w:szCs w:val="20"/>
        </w:rPr>
        <w:t>, jest błędem pisarskim niemającym znaczenia merytorycznego, ponieważ działka o numerze 1/127 nie istnieje, a granica planu jest ściśle określona</w:t>
      </w:r>
      <w:r w:rsidR="00053CA9" w:rsidRPr="0027357E">
        <w:rPr>
          <w:rFonts w:ascii="Arial" w:hAnsi="Arial" w:cs="Arial"/>
          <w:bCs/>
          <w:sz w:val="20"/>
          <w:szCs w:val="20"/>
        </w:rPr>
        <w:t xml:space="preserve"> graficznie</w:t>
      </w:r>
      <w:r w:rsidRPr="0027357E">
        <w:rPr>
          <w:rFonts w:ascii="Arial" w:hAnsi="Arial" w:cs="Arial"/>
          <w:bCs/>
          <w:sz w:val="20"/>
          <w:szCs w:val="20"/>
        </w:rPr>
        <w:t xml:space="preserve"> na rysunku i we wszystkich załącznikach graficznych. Organy opiniujące i uzgadniające nie analizują tytułu planu</w:t>
      </w:r>
      <w:r w:rsidR="00053CA9" w:rsidRPr="0027357E">
        <w:rPr>
          <w:rFonts w:ascii="Arial" w:hAnsi="Arial" w:cs="Arial"/>
          <w:bCs/>
          <w:sz w:val="20"/>
          <w:szCs w:val="20"/>
        </w:rPr>
        <w:t>,</w:t>
      </w:r>
      <w:r w:rsidRPr="0027357E">
        <w:rPr>
          <w:rFonts w:ascii="Arial" w:hAnsi="Arial" w:cs="Arial"/>
          <w:bCs/>
          <w:sz w:val="20"/>
          <w:szCs w:val="20"/>
        </w:rPr>
        <w:t xml:space="preserve"> tylko jego zawartość merytoryczną zawartą </w:t>
      </w:r>
      <w:r w:rsidR="004A780A" w:rsidRPr="0027357E">
        <w:rPr>
          <w:rFonts w:ascii="Arial" w:hAnsi="Arial" w:cs="Arial"/>
          <w:bCs/>
          <w:sz w:val="20"/>
          <w:szCs w:val="20"/>
        </w:rPr>
        <w:t>w treści tekstu planu, rysunku planu i prognozy oddziaływania na środowisko.</w:t>
      </w:r>
      <w:r w:rsidRPr="0027357E">
        <w:rPr>
          <w:rFonts w:ascii="Arial" w:hAnsi="Arial" w:cs="Arial"/>
          <w:bCs/>
          <w:sz w:val="20"/>
          <w:szCs w:val="20"/>
        </w:rPr>
        <w:t xml:space="preserve"> </w:t>
      </w:r>
      <w:r w:rsidR="008233BD" w:rsidRPr="0027357E">
        <w:rPr>
          <w:rFonts w:ascii="Arial" w:hAnsi="Arial" w:cs="Arial"/>
          <w:bCs/>
          <w:sz w:val="20"/>
          <w:szCs w:val="20"/>
        </w:rPr>
        <w:t>Uznając zasadność pkt 1 uwagi</w:t>
      </w:r>
      <w:r w:rsidR="004A780A" w:rsidRPr="0027357E">
        <w:rPr>
          <w:rFonts w:ascii="Arial" w:hAnsi="Arial" w:cs="Arial"/>
          <w:bCs/>
          <w:sz w:val="20"/>
          <w:szCs w:val="20"/>
        </w:rPr>
        <w:t>, do projektu planu</w:t>
      </w:r>
      <w:r w:rsidR="00724AE4" w:rsidRPr="0027357E">
        <w:rPr>
          <w:rFonts w:ascii="Arial" w:hAnsi="Arial" w:cs="Arial"/>
          <w:bCs/>
          <w:sz w:val="20"/>
          <w:szCs w:val="20"/>
        </w:rPr>
        <w:t xml:space="preserve"> wraz załącznikami i Prognozą oddziaływania na środowisko,</w:t>
      </w:r>
      <w:r w:rsidR="004A780A" w:rsidRPr="0027357E">
        <w:rPr>
          <w:rFonts w:ascii="Arial" w:hAnsi="Arial" w:cs="Arial"/>
          <w:bCs/>
          <w:sz w:val="20"/>
          <w:szCs w:val="20"/>
        </w:rPr>
        <w:t xml:space="preserve"> wprowadzono korektę polegają</w:t>
      </w:r>
      <w:r w:rsidR="00FE35EE" w:rsidRPr="0027357E">
        <w:rPr>
          <w:rFonts w:ascii="Arial" w:hAnsi="Arial" w:cs="Arial"/>
          <w:bCs/>
          <w:sz w:val="20"/>
          <w:szCs w:val="20"/>
        </w:rPr>
        <w:t>cą</w:t>
      </w:r>
      <w:r w:rsidR="004A780A" w:rsidRPr="0027357E">
        <w:rPr>
          <w:rFonts w:ascii="Arial" w:hAnsi="Arial" w:cs="Arial"/>
          <w:bCs/>
          <w:sz w:val="20"/>
          <w:szCs w:val="20"/>
        </w:rPr>
        <w:t xml:space="preserve"> na zmianie błędnego numeru działki na prawidłowy</w:t>
      </w:r>
      <w:r w:rsidR="00053CA9" w:rsidRPr="0027357E">
        <w:rPr>
          <w:rFonts w:ascii="Arial" w:hAnsi="Arial" w:cs="Arial"/>
          <w:bCs/>
          <w:sz w:val="20"/>
          <w:szCs w:val="20"/>
        </w:rPr>
        <w:t>, tym samym pkt 1 uwagi uwzględniono częściowo.</w:t>
      </w:r>
      <w:r w:rsidR="004A780A" w:rsidRPr="0027357E">
        <w:rPr>
          <w:rFonts w:ascii="Arial" w:hAnsi="Arial" w:cs="Arial"/>
          <w:bCs/>
          <w:sz w:val="20"/>
          <w:szCs w:val="20"/>
        </w:rPr>
        <w:t xml:space="preserve"> </w:t>
      </w:r>
      <w:r w:rsidR="00FE35EE" w:rsidRPr="0027357E">
        <w:rPr>
          <w:rFonts w:ascii="Arial" w:hAnsi="Arial" w:cs="Arial"/>
          <w:bCs/>
          <w:sz w:val="20"/>
          <w:szCs w:val="20"/>
        </w:rPr>
        <w:t xml:space="preserve">Nie uwzględniono żądania ponowienia całości procedury wraz Prognozą. </w:t>
      </w:r>
      <w:r w:rsidR="004A780A" w:rsidRPr="0027357E">
        <w:rPr>
          <w:rFonts w:ascii="Arial" w:hAnsi="Arial" w:cs="Arial"/>
          <w:bCs/>
          <w:sz w:val="20"/>
          <w:szCs w:val="20"/>
        </w:rPr>
        <w:t xml:space="preserve">Wprowadzona korekta </w:t>
      </w:r>
      <w:r w:rsidR="004A780A" w:rsidRPr="0027357E">
        <w:rPr>
          <w:rFonts w:ascii="Arial" w:hAnsi="Arial" w:cs="Arial"/>
          <w:sz w:val="20"/>
          <w:szCs w:val="20"/>
        </w:rPr>
        <w:t xml:space="preserve">ma znaczenie </w:t>
      </w:r>
      <w:r w:rsidR="00671F5F" w:rsidRPr="0027357E">
        <w:rPr>
          <w:rFonts w:ascii="Arial" w:hAnsi="Arial" w:cs="Arial"/>
          <w:sz w:val="20"/>
          <w:szCs w:val="20"/>
        </w:rPr>
        <w:t xml:space="preserve">wyłącznie </w:t>
      </w:r>
      <w:r w:rsidR="004A780A" w:rsidRPr="0027357E">
        <w:rPr>
          <w:rFonts w:ascii="Arial" w:hAnsi="Arial" w:cs="Arial"/>
          <w:sz w:val="20"/>
          <w:szCs w:val="20"/>
        </w:rPr>
        <w:t>porządkowe</w:t>
      </w:r>
      <w:r w:rsidR="00271951" w:rsidRPr="0027357E">
        <w:rPr>
          <w:rFonts w:ascii="Arial" w:hAnsi="Arial" w:cs="Arial"/>
          <w:sz w:val="20"/>
          <w:szCs w:val="20"/>
        </w:rPr>
        <w:t>, w związku z tym</w:t>
      </w:r>
      <w:r w:rsidR="004A780A" w:rsidRPr="0027357E">
        <w:rPr>
          <w:rFonts w:ascii="Arial" w:hAnsi="Arial" w:cs="Arial"/>
          <w:sz w:val="20"/>
          <w:szCs w:val="20"/>
        </w:rPr>
        <w:t xml:space="preserve"> nie wymaga powtórzenia czynności, o których mowa w art. 17 ustawy </w:t>
      </w:r>
      <w:r w:rsidR="008E5C9F" w:rsidRPr="0027357E">
        <w:rPr>
          <w:rFonts w:ascii="Arial" w:hAnsi="Arial" w:cs="Arial"/>
          <w:sz w:val="20"/>
          <w:szCs w:val="20"/>
        </w:rPr>
        <w:t xml:space="preserve">o </w:t>
      </w:r>
      <w:r w:rsidR="004A780A" w:rsidRPr="0027357E">
        <w:rPr>
          <w:rFonts w:ascii="Arial" w:hAnsi="Arial" w:cs="Arial"/>
          <w:sz w:val="20"/>
          <w:szCs w:val="20"/>
        </w:rPr>
        <w:t>planowaniu i zagospodarowaniu przestrzennym.</w:t>
      </w:r>
    </w:p>
    <w:p w14:paraId="1BFF5819" w14:textId="10E65A63" w:rsidR="00671F5F" w:rsidRPr="0027357E" w:rsidRDefault="00671F5F" w:rsidP="003F2834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sz w:val="20"/>
          <w:szCs w:val="20"/>
        </w:rPr>
      </w:pPr>
      <w:r w:rsidRPr="0027357E">
        <w:rPr>
          <w:rFonts w:ascii="Arial" w:hAnsi="Arial" w:cs="Arial"/>
          <w:sz w:val="20"/>
          <w:szCs w:val="20"/>
        </w:rPr>
        <w:t>Ad 2, 3)</w:t>
      </w:r>
      <w:r w:rsidR="0041282A" w:rsidRPr="0027357E">
        <w:rPr>
          <w:rFonts w:ascii="Arial" w:hAnsi="Arial" w:cs="Arial"/>
          <w:sz w:val="20"/>
          <w:szCs w:val="20"/>
        </w:rPr>
        <w:t xml:space="preserve"> Punkty</w:t>
      </w:r>
      <w:r w:rsidRPr="0027357E">
        <w:rPr>
          <w:rFonts w:ascii="Arial" w:hAnsi="Arial" w:cs="Arial"/>
          <w:sz w:val="20"/>
          <w:szCs w:val="20"/>
        </w:rPr>
        <w:t xml:space="preserve"> 2 i 3 uwagi nie dotyczą treści Prognozy, tylko map, którymi posłużył się autor </w:t>
      </w:r>
      <w:r w:rsidR="00053CA9" w:rsidRPr="0027357E">
        <w:rPr>
          <w:rFonts w:ascii="Arial" w:hAnsi="Arial" w:cs="Arial"/>
          <w:sz w:val="20"/>
          <w:szCs w:val="20"/>
        </w:rPr>
        <w:t>w celu ilustracji danego problemu</w:t>
      </w:r>
      <w:r w:rsidR="00CE22D7" w:rsidRPr="0027357E">
        <w:rPr>
          <w:rFonts w:ascii="Arial" w:hAnsi="Arial" w:cs="Arial"/>
          <w:sz w:val="20"/>
          <w:szCs w:val="20"/>
        </w:rPr>
        <w:t xml:space="preserve"> (Rys. 17. Położenie obszaru objętego projektem planu w zlewni Przymorze od Kamiennego Potoku do Potoku Oliwskiego, Rys. 31. Położenie obszaru objętego projektem planu w stosunku do obszaru górniczego wód leczniczych Św. Wojciech). Przy każdym rysunku a</w:t>
      </w:r>
      <w:r w:rsidRPr="0027357E">
        <w:rPr>
          <w:rFonts w:ascii="Arial" w:hAnsi="Arial" w:cs="Arial"/>
          <w:sz w:val="20"/>
          <w:szCs w:val="20"/>
        </w:rPr>
        <w:t xml:space="preserve">utor </w:t>
      </w:r>
      <w:r w:rsidR="00466470" w:rsidRPr="0027357E">
        <w:rPr>
          <w:rFonts w:ascii="Arial" w:hAnsi="Arial" w:cs="Arial"/>
          <w:sz w:val="20"/>
          <w:szCs w:val="20"/>
        </w:rPr>
        <w:t>P</w:t>
      </w:r>
      <w:r w:rsidRPr="0027357E">
        <w:rPr>
          <w:rFonts w:ascii="Arial" w:hAnsi="Arial" w:cs="Arial"/>
          <w:sz w:val="20"/>
          <w:szCs w:val="20"/>
        </w:rPr>
        <w:t xml:space="preserve">rognozy określił źródła tych map, a więc </w:t>
      </w:r>
      <w:r w:rsidR="0041282A" w:rsidRPr="0027357E">
        <w:rPr>
          <w:rFonts w:ascii="Arial" w:hAnsi="Arial" w:cs="Arial"/>
          <w:sz w:val="20"/>
          <w:szCs w:val="20"/>
        </w:rPr>
        <w:t xml:space="preserve">przedmiotem </w:t>
      </w:r>
      <w:r w:rsidR="00CE22D7" w:rsidRPr="0027357E">
        <w:rPr>
          <w:rFonts w:ascii="Arial" w:hAnsi="Arial" w:cs="Arial"/>
          <w:sz w:val="20"/>
          <w:szCs w:val="20"/>
        </w:rPr>
        <w:t>omawianych</w:t>
      </w:r>
      <w:r w:rsidR="0041282A" w:rsidRPr="0027357E">
        <w:rPr>
          <w:rFonts w:ascii="Arial" w:hAnsi="Arial" w:cs="Arial"/>
          <w:sz w:val="20"/>
          <w:szCs w:val="20"/>
        </w:rPr>
        <w:t xml:space="preserve"> punktów </w:t>
      </w:r>
      <w:r w:rsidRPr="0027357E">
        <w:rPr>
          <w:rFonts w:ascii="Arial" w:hAnsi="Arial" w:cs="Arial"/>
          <w:sz w:val="20"/>
          <w:szCs w:val="20"/>
        </w:rPr>
        <w:t>uwag</w:t>
      </w:r>
      <w:r w:rsidR="0041282A" w:rsidRPr="0027357E">
        <w:rPr>
          <w:rFonts w:ascii="Arial" w:hAnsi="Arial" w:cs="Arial"/>
          <w:sz w:val="20"/>
          <w:szCs w:val="20"/>
        </w:rPr>
        <w:t>i</w:t>
      </w:r>
      <w:r w:rsidRPr="0027357E">
        <w:rPr>
          <w:rFonts w:ascii="Arial" w:hAnsi="Arial" w:cs="Arial"/>
          <w:sz w:val="20"/>
          <w:szCs w:val="20"/>
        </w:rPr>
        <w:t xml:space="preserve"> </w:t>
      </w:r>
      <w:r w:rsidR="0041282A" w:rsidRPr="0027357E">
        <w:rPr>
          <w:rFonts w:ascii="Arial" w:hAnsi="Arial" w:cs="Arial"/>
          <w:sz w:val="20"/>
          <w:szCs w:val="20"/>
        </w:rPr>
        <w:t>jest</w:t>
      </w:r>
      <w:r w:rsidRPr="0027357E">
        <w:rPr>
          <w:rFonts w:ascii="Arial" w:hAnsi="Arial" w:cs="Arial"/>
          <w:sz w:val="20"/>
          <w:szCs w:val="20"/>
        </w:rPr>
        <w:t xml:space="preserve"> materiał źródłow</w:t>
      </w:r>
      <w:r w:rsidR="0041282A" w:rsidRPr="0027357E">
        <w:rPr>
          <w:rFonts w:ascii="Arial" w:hAnsi="Arial" w:cs="Arial"/>
          <w:sz w:val="20"/>
          <w:szCs w:val="20"/>
        </w:rPr>
        <w:t>y</w:t>
      </w:r>
      <w:r w:rsidR="00CE22D7" w:rsidRPr="0027357E">
        <w:rPr>
          <w:rFonts w:ascii="Arial" w:hAnsi="Arial" w:cs="Arial"/>
          <w:sz w:val="20"/>
          <w:szCs w:val="20"/>
        </w:rPr>
        <w:t xml:space="preserve"> dwóch map</w:t>
      </w:r>
      <w:r w:rsidRPr="0027357E">
        <w:rPr>
          <w:rFonts w:ascii="Arial" w:hAnsi="Arial" w:cs="Arial"/>
          <w:sz w:val="20"/>
          <w:szCs w:val="20"/>
        </w:rPr>
        <w:t xml:space="preserve">, a nie </w:t>
      </w:r>
      <w:r w:rsidR="0041282A" w:rsidRPr="0027357E">
        <w:rPr>
          <w:rFonts w:ascii="Arial" w:hAnsi="Arial" w:cs="Arial"/>
          <w:sz w:val="20"/>
          <w:szCs w:val="20"/>
        </w:rPr>
        <w:t xml:space="preserve">treść </w:t>
      </w:r>
      <w:r w:rsidRPr="0027357E">
        <w:rPr>
          <w:rFonts w:ascii="Arial" w:hAnsi="Arial" w:cs="Arial"/>
          <w:sz w:val="20"/>
          <w:szCs w:val="20"/>
        </w:rPr>
        <w:t>Prognoz</w:t>
      </w:r>
      <w:r w:rsidR="0041282A" w:rsidRPr="0027357E">
        <w:rPr>
          <w:rFonts w:ascii="Arial" w:hAnsi="Arial" w:cs="Arial"/>
          <w:sz w:val="20"/>
          <w:szCs w:val="20"/>
        </w:rPr>
        <w:t>y</w:t>
      </w:r>
      <w:r w:rsidRPr="0027357E">
        <w:rPr>
          <w:rFonts w:ascii="Arial" w:hAnsi="Arial" w:cs="Arial"/>
          <w:sz w:val="20"/>
          <w:szCs w:val="20"/>
        </w:rPr>
        <w:t>.</w:t>
      </w:r>
      <w:r w:rsidR="00053CA9" w:rsidRPr="0027357E">
        <w:rPr>
          <w:rFonts w:ascii="Arial" w:hAnsi="Arial" w:cs="Arial"/>
          <w:sz w:val="20"/>
          <w:szCs w:val="20"/>
        </w:rPr>
        <w:t xml:space="preserve"> </w:t>
      </w:r>
      <w:r w:rsidR="00601C73" w:rsidRPr="0027357E">
        <w:rPr>
          <w:rFonts w:ascii="Arial" w:hAnsi="Arial" w:cs="Arial"/>
          <w:sz w:val="20"/>
          <w:szCs w:val="20"/>
        </w:rPr>
        <w:t xml:space="preserve">Oba punkty uwagi nie dotyczą treści Prognozy, a ogólnodostępnych na portalach rządowych, materiałów kartograficznych. </w:t>
      </w:r>
      <w:r w:rsidR="001C16C9" w:rsidRPr="0027357E">
        <w:rPr>
          <w:rFonts w:ascii="Arial" w:hAnsi="Arial" w:cs="Arial"/>
          <w:sz w:val="20"/>
          <w:szCs w:val="20"/>
        </w:rPr>
        <w:t>Organy uzgadniające i opiniujące projekt planu wraz z Prognozą</w:t>
      </w:r>
      <w:r w:rsidR="008233BD" w:rsidRPr="0027357E">
        <w:rPr>
          <w:rFonts w:ascii="Arial" w:hAnsi="Arial" w:cs="Arial"/>
          <w:sz w:val="20"/>
          <w:szCs w:val="20"/>
        </w:rPr>
        <w:t>,</w:t>
      </w:r>
      <w:r w:rsidR="001C16C9" w:rsidRPr="0027357E">
        <w:rPr>
          <w:rFonts w:ascii="Arial" w:hAnsi="Arial" w:cs="Arial"/>
          <w:sz w:val="20"/>
          <w:szCs w:val="20"/>
        </w:rPr>
        <w:t xml:space="preserve"> nie wniosły </w:t>
      </w:r>
      <w:r w:rsidR="0041282A" w:rsidRPr="0027357E">
        <w:rPr>
          <w:rFonts w:ascii="Arial" w:hAnsi="Arial" w:cs="Arial"/>
          <w:sz w:val="20"/>
          <w:szCs w:val="20"/>
        </w:rPr>
        <w:t>zastrzeżeń</w:t>
      </w:r>
      <w:r w:rsidR="001C16C9" w:rsidRPr="0027357E">
        <w:rPr>
          <w:rFonts w:ascii="Arial" w:hAnsi="Arial" w:cs="Arial"/>
          <w:sz w:val="20"/>
          <w:szCs w:val="20"/>
        </w:rPr>
        <w:t xml:space="preserve"> w tym zakresie.</w:t>
      </w:r>
    </w:p>
    <w:p w14:paraId="1C20089A" w14:textId="77777777" w:rsidR="001C16C9" w:rsidRPr="0027357E" w:rsidRDefault="00671F5F" w:rsidP="003F2834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sz w:val="20"/>
          <w:szCs w:val="20"/>
        </w:rPr>
      </w:pPr>
      <w:r w:rsidRPr="0027357E">
        <w:rPr>
          <w:rFonts w:ascii="Arial" w:hAnsi="Arial" w:cs="Arial"/>
          <w:sz w:val="20"/>
          <w:szCs w:val="20"/>
        </w:rPr>
        <w:t xml:space="preserve">Ad 4) </w:t>
      </w:r>
      <w:r w:rsidR="001C16C9" w:rsidRPr="0027357E">
        <w:rPr>
          <w:rFonts w:ascii="Arial" w:hAnsi="Arial" w:cs="Arial"/>
          <w:sz w:val="20"/>
          <w:szCs w:val="20"/>
        </w:rPr>
        <w:t>Przeznaczenie terenu 1U, w tym strefa b, o której mowa w pkt 4 uwagi zostało określone w sposób następujący:</w:t>
      </w:r>
    </w:p>
    <w:p w14:paraId="13F6B891" w14:textId="7DD64D4D" w:rsidR="001C16C9" w:rsidRPr="0027357E" w:rsidRDefault="001C16C9" w:rsidP="001C16C9">
      <w:pPr>
        <w:ind w:left="720" w:hanging="720"/>
        <w:jc w:val="both"/>
        <w:rPr>
          <w:rFonts w:ascii="Arial" w:eastAsia="MS Mincho" w:hAnsi="Arial" w:cs="Arial"/>
          <w:i/>
          <w:iCs/>
          <w:sz w:val="20"/>
          <w:szCs w:val="20"/>
        </w:rPr>
      </w:pPr>
      <w:r w:rsidRPr="0027357E">
        <w:rPr>
          <w:rFonts w:ascii="Arial" w:eastAsia="MS Mincho" w:hAnsi="Arial" w:cs="Arial"/>
          <w:i/>
          <w:iCs/>
          <w:sz w:val="20"/>
          <w:szCs w:val="20"/>
        </w:rPr>
        <w:t>przeznaczenie:</w:t>
      </w:r>
      <w:r w:rsidRPr="0027357E">
        <w:rPr>
          <w:rFonts w:ascii="Arial" w:eastAsia="MS Mincho" w:hAnsi="Arial" w:cs="Arial"/>
          <w:b/>
          <w:i/>
          <w:iCs/>
          <w:sz w:val="20"/>
          <w:szCs w:val="20"/>
        </w:rPr>
        <w:t xml:space="preserve"> U</w:t>
      </w:r>
      <w:r w:rsidRPr="0027357E">
        <w:rPr>
          <w:rFonts w:ascii="Arial" w:eastAsia="MS Mincho" w:hAnsi="Arial" w:cs="Arial"/>
          <w:i/>
          <w:iCs/>
          <w:sz w:val="20"/>
          <w:szCs w:val="20"/>
        </w:rPr>
        <w:t xml:space="preserve"> – </w:t>
      </w:r>
      <w:r w:rsidRPr="0027357E">
        <w:rPr>
          <w:rFonts w:ascii="Arial" w:eastAsia="Arial" w:hAnsi="Arial" w:cs="Arial"/>
          <w:i/>
          <w:iCs/>
          <w:sz w:val="20"/>
          <w:szCs w:val="20"/>
        </w:rPr>
        <w:t xml:space="preserve">teren usług; </w:t>
      </w:r>
      <w:r w:rsidRPr="0027357E">
        <w:rPr>
          <w:rFonts w:ascii="Arial" w:eastAsia="MS Mincho" w:hAnsi="Arial" w:cs="Arial"/>
          <w:i/>
          <w:iCs/>
          <w:sz w:val="20"/>
          <w:szCs w:val="20"/>
        </w:rPr>
        <w:t>zakres dopuszczalnych funkcji usługowych:</w:t>
      </w:r>
    </w:p>
    <w:p w14:paraId="7B134420" w14:textId="77777777" w:rsidR="001C16C9" w:rsidRPr="0027357E" w:rsidRDefault="001C16C9" w:rsidP="001C16C9">
      <w:pPr>
        <w:widowControl w:val="0"/>
        <w:numPr>
          <w:ilvl w:val="0"/>
          <w:numId w:val="6"/>
        </w:numPr>
        <w:suppressAutoHyphens/>
        <w:autoSpaceDE w:val="0"/>
        <w:adjustRightInd w:val="0"/>
        <w:ind w:left="567" w:hanging="283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ja-JP"/>
        </w:rPr>
      </w:pPr>
      <w:r w:rsidRPr="0027357E">
        <w:rPr>
          <w:rFonts w:ascii="Arial" w:eastAsia="MS Mincho" w:hAnsi="Arial" w:cs="Arial"/>
          <w:i/>
          <w:iCs/>
          <w:sz w:val="20"/>
          <w:szCs w:val="20"/>
        </w:rPr>
        <w:t>funkcje podstawowe: ochrona zdrowia, lecznictwo uzdrowiskowe, rehabilitacja uzdrowiskowa i lecznictwo specjalistyczne;</w:t>
      </w:r>
      <w:r w:rsidRPr="0027357E">
        <w:rPr>
          <w:rFonts w:ascii="Arial" w:hAnsi="Arial" w:cs="Arial"/>
          <w:i/>
          <w:iCs/>
          <w:sz w:val="20"/>
          <w:szCs w:val="20"/>
        </w:rPr>
        <w:t xml:space="preserve"> minimalny udział powierzchni użytkowej funkcji podstawowej w granicach działki budowlanej: 25%,</w:t>
      </w:r>
    </w:p>
    <w:p w14:paraId="2D297B55" w14:textId="77777777" w:rsidR="001C16C9" w:rsidRPr="0027357E" w:rsidRDefault="001C16C9" w:rsidP="001C16C9">
      <w:pPr>
        <w:widowControl w:val="0"/>
        <w:numPr>
          <w:ilvl w:val="0"/>
          <w:numId w:val="6"/>
        </w:numPr>
        <w:suppressAutoHyphens/>
        <w:autoSpaceDE w:val="0"/>
        <w:adjustRightInd w:val="0"/>
        <w:ind w:left="567" w:hanging="283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ja-JP"/>
        </w:rPr>
      </w:pPr>
      <w:r w:rsidRPr="0027357E">
        <w:rPr>
          <w:rFonts w:ascii="Arial" w:eastAsia="MS Mincho" w:hAnsi="Arial" w:cs="Arial"/>
          <w:i/>
          <w:iCs/>
          <w:sz w:val="20"/>
          <w:szCs w:val="20"/>
        </w:rPr>
        <w:t>funkcje towarzyszące:</w:t>
      </w:r>
      <w:r w:rsidRPr="0027357E">
        <w:rPr>
          <w:rFonts w:ascii="Arial" w:hAnsi="Arial" w:cs="Arial"/>
          <w:i/>
          <w:iCs/>
          <w:sz w:val="20"/>
          <w:szCs w:val="20"/>
        </w:rPr>
        <w:t xml:space="preserve"> usługi turystyki (tj. hotele, pensjonaty) lub kultury i gastronomii; zakaz realizacji budynków typu hotel apartamentowy lub condohotel</w:t>
      </w:r>
      <w:r w:rsidRPr="0027357E">
        <w:rPr>
          <w:rFonts w:ascii="Arial" w:eastAsia="MS Mincho" w:hAnsi="Arial" w:cs="Arial"/>
          <w:i/>
          <w:iCs/>
          <w:sz w:val="20"/>
          <w:szCs w:val="20"/>
        </w:rPr>
        <w:t>,</w:t>
      </w:r>
    </w:p>
    <w:p w14:paraId="2B6D4186" w14:textId="77777777" w:rsidR="001C16C9" w:rsidRPr="0027357E" w:rsidRDefault="001C16C9" w:rsidP="001C16C9">
      <w:pPr>
        <w:widowControl w:val="0"/>
        <w:numPr>
          <w:ilvl w:val="0"/>
          <w:numId w:val="6"/>
        </w:numPr>
        <w:suppressAutoHyphens/>
        <w:autoSpaceDE w:val="0"/>
        <w:adjustRightInd w:val="0"/>
        <w:ind w:left="567" w:hanging="283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ja-JP"/>
        </w:rPr>
      </w:pPr>
      <w:r w:rsidRPr="0027357E">
        <w:rPr>
          <w:rFonts w:ascii="Arial" w:hAnsi="Arial" w:cs="Arial"/>
          <w:i/>
          <w:iCs/>
          <w:sz w:val="20"/>
          <w:szCs w:val="20"/>
        </w:rPr>
        <w:t>dopuszcza się działalność z zakresu: basenów solankowych, tężni solankowych,</w:t>
      </w:r>
    </w:p>
    <w:p w14:paraId="19777CC3" w14:textId="77777777" w:rsidR="001C16C9" w:rsidRPr="0027357E" w:rsidRDefault="001C16C9" w:rsidP="001C16C9">
      <w:pPr>
        <w:widowControl w:val="0"/>
        <w:numPr>
          <w:ilvl w:val="0"/>
          <w:numId w:val="6"/>
        </w:numPr>
        <w:suppressAutoHyphens/>
        <w:autoSpaceDE w:val="0"/>
        <w:adjustRightInd w:val="0"/>
        <w:ind w:left="567" w:hanging="283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ja-JP"/>
        </w:rPr>
      </w:pPr>
      <w:r w:rsidRPr="0027357E">
        <w:rPr>
          <w:rFonts w:ascii="Arial" w:eastAsia="MS Mincho" w:hAnsi="Arial" w:cs="Arial"/>
          <w:i/>
          <w:iCs/>
          <w:sz w:val="20"/>
          <w:szCs w:val="20"/>
        </w:rPr>
        <w:t xml:space="preserve">dodatkowo w strefie b, </w:t>
      </w:r>
      <w:r w:rsidRPr="0027357E">
        <w:rPr>
          <w:rFonts w:ascii="Arial" w:hAnsi="Arial" w:cs="Arial"/>
          <w:i/>
          <w:iCs/>
          <w:sz w:val="20"/>
          <w:szCs w:val="20"/>
        </w:rPr>
        <w:t>w sąsiedztwie pn. – zach. granicy terenu na działce nr 127 dopuszcza się funkcję klubu żeglarskiego wyłącznie dla małych łódek bezsilnikowych i desek windsurfingowych pod warunkiem prowadzenia działalności z zakresu terapii klimatycznej (talassoterapia);</w:t>
      </w:r>
    </w:p>
    <w:p w14:paraId="66EE2126" w14:textId="24EB1207" w:rsidR="00671F5F" w:rsidRPr="0027357E" w:rsidRDefault="00671F5F" w:rsidP="001C16C9">
      <w:pPr>
        <w:tabs>
          <w:tab w:val="left" w:pos="720"/>
          <w:tab w:val="left" w:pos="3765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27357E">
        <w:rPr>
          <w:rFonts w:ascii="Arial" w:hAnsi="Arial" w:cs="Arial"/>
          <w:sz w:val="20"/>
          <w:szCs w:val="20"/>
        </w:rPr>
        <w:t>Projekt planu</w:t>
      </w:r>
      <w:r w:rsidR="0079479A" w:rsidRPr="0027357E">
        <w:rPr>
          <w:rFonts w:ascii="Arial" w:hAnsi="Arial" w:cs="Arial"/>
          <w:sz w:val="20"/>
          <w:szCs w:val="20"/>
        </w:rPr>
        <w:t xml:space="preserve"> nie zawiera zapisów dopuszczających lokalizację campingów,</w:t>
      </w:r>
      <w:r w:rsidRPr="0027357E">
        <w:rPr>
          <w:rFonts w:ascii="Arial" w:hAnsi="Arial" w:cs="Arial"/>
          <w:sz w:val="20"/>
          <w:szCs w:val="20"/>
        </w:rPr>
        <w:t xml:space="preserve"> nie narusza ustawy uzdrowiskowej, uzyskał wszelkie, wymagane prawem uzgodnienia i opinie.</w:t>
      </w:r>
    </w:p>
    <w:p w14:paraId="55FCF7F4" w14:textId="45B99DDA" w:rsidR="00671F5F" w:rsidRPr="0027357E" w:rsidRDefault="00671F5F" w:rsidP="003F2834">
      <w:pPr>
        <w:tabs>
          <w:tab w:val="left" w:pos="720"/>
          <w:tab w:val="left" w:pos="3765"/>
        </w:tabs>
        <w:spacing w:before="80" w:after="40"/>
        <w:jc w:val="both"/>
        <w:rPr>
          <w:rFonts w:ascii="Arial" w:eastAsia="MS Mincho" w:hAnsi="Arial" w:cs="Arial"/>
          <w:sz w:val="20"/>
          <w:szCs w:val="20"/>
        </w:rPr>
      </w:pPr>
      <w:r w:rsidRPr="0027357E">
        <w:rPr>
          <w:rFonts w:ascii="Arial" w:hAnsi="Arial" w:cs="Arial"/>
          <w:sz w:val="20"/>
          <w:szCs w:val="20"/>
        </w:rPr>
        <w:t xml:space="preserve">Ad 5) Dopuszczenie możliwości wspólnej inwestycji na terenach </w:t>
      </w:r>
      <w:r w:rsidRPr="0027357E">
        <w:rPr>
          <w:rFonts w:ascii="Arial" w:hAnsi="Arial" w:cs="Arial"/>
          <w:bCs/>
          <w:sz w:val="20"/>
          <w:szCs w:val="20"/>
        </w:rPr>
        <w:t xml:space="preserve">2U i 3U-IE-IWU </w:t>
      </w:r>
      <w:r w:rsidR="00AC2507" w:rsidRPr="0027357E">
        <w:rPr>
          <w:rFonts w:ascii="Arial" w:hAnsi="Arial" w:cs="Arial"/>
          <w:bCs/>
          <w:sz w:val="20"/>
          <w:szCs w:val="20"/>
        </w:rPr>
        <w:t xml:space="preserve">ma na celu otworzenie szerszych możliwości wykorzystania obu terenów, przy zachowaniu ujęcia </w:t>
      </w:r>
      <w:r w:rsidR="00AC2507" w:rsidRPr="0027357E">
        <w:rPr>
          <w:rFonts w:ascii="Arial" w:eastAsia="MS Mincho" w:hAnsi="Arial" w:cs="Arial"/>
          <w:sz w:val="20"/>
          <w:szCs w:val="20"/>
        </w:rPr>
        <w:t>wody Bitwy pod Płowcami – studnia K-1, jako funkcji podstawowej.</w:t>
      </w:r>
      <w:r w:rsidR="0079479A" w:rsidRPr="0027357E">
        <w:rPr>
          <w:rFonts w:ascii="Arial" w:hAnsi="Arial" w:cs="Arial"/>
          <w:sz w:val="20"/>
          <w:szCs w:val="20"/>
        </w:rPr>
        <w:t xml:space="preserve"> Organy uzgadniające i opiniujące projekt planu, nie wniosły zastrzeżeń w tym zakresie.</w:t>
      </w:r>
    </w:p>
    <w:p w14:paraId="2BE66331" w14:textId="53417B8D" w:rsidR="00AC2507" w:rsidRPr="0027357E" w:rsidRDefault="00AC2507" w:rsidP="003F2834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bCs/>
          <w:sz w:val="20"/>
          <w:szCs w:val="20"/>
        </w:rPr>
      </w:pPr>
      <w:r w:rsidRPr="0027357E">
        <w:rPr>
          <w:rFonts w:ascii="Arial" w:eastAsia="MS Mincho" w:hAnsi="Arial" w:cs="Arial"/>
          <w:sz w:val="20"/>
          <w:szCs w:val="20"/>
        </w:rPr>
        <w:t xml:space="preserve">Ad 6) Analiza uwagi nie potwierdziła słuszności poszczególnych </w:t>
      </w:r>
      <w:r w:rsidR="00466470" w:rsidRPr="0027357E">
        <w:rPr>
          <w:rFonts w:ascii="Arial" w:eastAsia="MS Mincho" w:hAnsi="Arial" w:cs="Arial"/>
          <w:sz w:val="20"/>
          <w:szCs w:val="20"/>
        </w:rPr>
        <w:t xml:space="preserve">jej </w:t>
      </w:r>
      <w:r w:rsidRPr="0027357E">
        <w:rPr>
          <w:rFonts w:ascii="Arial" w:eastAsia="MS Mincho" w:hAnsi="Arial" w:cs="Arial"/>
          <w:sz w:val="20"/>
          <w:szCs w:val="20"/>
        </w:rPr>
        <w:t xml:space="preserve">punktów z wyjątkiem błędu pisarskiego w tytule planu, a więc wniosek o </w:t>
      </w:r>
      <w:r w:rsidRPr="0027357E">
        <w:rPr>
          <w:rFonts w:ascii="Arial" w:hAnsi="Arial" w:cs="Arial"/>
          <w:bCs/>
          <w:sz w:val="20"/>
          <w:szCs w:val="20"/>
        </w:rPr>
        <w:t>ponowienie całości procedury planistycznej z ponownym wyłożeniem skorygowanego opracowania</w:t>
      </w:r>
      <w:r w:rsidR="00466470" w:rsidRPr="0027357E">
        <w:rPr>
          <w:rFonts w:ascii="Arial" w:hAnsi="Arial" w:cs="Arial"/>
          <w:bCs/>
          <w:sz w:val="20"/>
          <w:szCs w:val="20"/>
        </w:rPr>
        <w:t>,</w:t>
      </w:r>
      <w:r w:rsidRPr="0027357E">
        <w:rPr>
          <w:rFonts w:ascii="Arial" w:hAnsi="Arial" w:cs="Arial"/>
          <w:bCs/>
          <w:sz w:val="20"/>
          <w:szCs w:val="20"/>
        </w:rPr>
        <w:t xml:space="preserve"> uzna</w:t>
      </w:r>
      <w:r w:rsidR="0079479A" w:rsidRPr="0027357E">
        <w:rPr>
          <w:rFonts w:ascii="Arial" w:hAnsi="Arial" w:cs="Arial"/>
          <w:bCs/>
          <w:sz w:val="20"/>
          <w:szCs w:val="20"/>
        </w:rPr>
        <w:t>ć należy</w:t>
      </w:r>
      <w:r w:rsidRPr="0027357E">
        <w:rPr>
          <w:rFonts w:ascii="Arial" w:hAnsi="Arial" w:cs="Arial"/>
          <w:bCs/>
          <w:sz w:val="20"/>
          <w:szCs w:val="20"/>
        </w:rPr>
        <w:t xml:space="preserve"> za bezzasadny.</w:t>
      </w:r>
    </w:p>
    <w:p w14:paraId="5DF710BA" w14:textId="77777777" w:rsidR="00AC2507" w:rsidRPr="0027357E" w:rsidRDefault="00AC2507" w:rsidP="003F2834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sz w:val="20"/>
          <w:szCs w:val="20"/>
        </w:rPr>
      </w:pPr>
    </w:p>
    <w:p w14:paraId="69D987A8" w14:textId="42DA8337" w:rsidR="00651613" w:rsidRPr="0027357E" w:rsidRDefault="00AC2507" w:rsidP="00AC2507">
      <w:pPr>
        <w:pStyle w:val="Akapitzlist"/>
        <w:numPr>
          <w:ilvl w:val="0"/>
          <w:numId w:val="2"/>
        </w:numPr>
        <w:tabs>
          <w:tab w:val="left" w:pos="720"/>
          <w:tab w:val="left" w:pos="3765"/>
        </w:tabs>
        <w:spacing w:before="80" w:after="120"/>
        <w:jc w:val="both"/>
        <w:rPr>
          <w:rFonts w:ascii="Arial" w:hAnsi="Arial" w:cs="Arial"/>
          <w:b/>
          <w:bCs/>
        </w:rPr>
      </w:pPr>
      <w:r w:rsidRPr="0027357E">
        <w:rPr>
          <w:rFonts w:ascii="Arial" w:hAnsi="Arial" w:cs="Arial"/>
          <w:b/>
          <w:bCs/>
        </w:rPr>
        <w:t>Uwagi zgłoszone w trakcie dyskusji publicznej</w:t>
      </w:r>
      <w:r w:rsidR="00C937B3" w:rsidRPr="0027357E">
        <w:rPr>
          <w:rFonts w:ascii="Arial" w:hAnsi="Arial" w:cs="Arial"/>
          <w:b/>
          <w:bCs/>
        </w:rPr>
        <w:t>,</w:t>
      </w:r>
      <w:r w:rsidRPr="0027357E">
        <w:rPr>
          <w:rFonts w:ascii="Arial" w:hAnsi="Arial" w:cs="Arial"/>
          <w:b/>
          <w:bCs/>
        </w:rPr>
        <w:t xml:space="preserve"> w dniu 10 marca 2026 r.:</w:t>
      </w:r>
    </w:p>
    <w:p w14:paraId="0CBF997A" w14:textId="77777777" w:rsidR="00651613" w:rsidRPr="0027357E" w:rsidRDefault="00651613" w:rsidP="00AF7FAA">
      <w:pPr>
        <w:pStyle w:val="Akapitzlist"/>
        <w:tabs>
          <w:tab w:val="left" w:pos="720"/>
          <w:tab w:val="left" w:pos="3765"/>
        </w:tabs>
        <w:spacing w:before="80" w:after="120"/>
        <w:ind w:left="0" w:firstLine="426"/>
        <w:jc w:val="both"/>
        <w:rPr>
          <w:rFonts w:ascii="Arial" w:hAnsi="Arial" w:cs="Arial"/>
          <w:sz w:val="20"/>
          <w:szCs w:val="20"/>
        </w:rPr>
      </w:pPr>
    </w:p>
    <w:p w14:paraId="579F4BD5" w14:textId="58430FA0" w:rsidR="00AC2507" w:rsidRPr="0027357E" w:rsidRDefault="00AC2507" w:rsidP="00AC2507">
      <w:pPr>
        <w:tabs>
          <w:tab w:val="left" w:pos="0"/>
        </w:tabs>
        <w:spacing w:after="80"/>
        <w:ind w:left="1004" w:hanging="1004"/>
        <w:jc w:val="both"/>
        <w:textAlignment w:val="top"/>
        <w:rPr>
          <w:rFonts w:ascii="Arial" w:hAnsi="Arial" w:cs="Arial"/>
          <w:b/>
          <w:bCs/>
          <w:u w:val="single"/>
        </w:rPr>
      </w:pPr>
      <w:r w:rsidRPr="0027357E">
        <w:rPr>
          <w:rFonts w:ascii="Arial" w:hAnsi="Arial" w:cs="Arial"/>
          <w:b/>
          <w:bCs/>
          <w:u w:val="single"/>
        </w:rPr>
        <w:t>UWAGA NR 2</w:t>
      </w:r>
    </w:p>
    <w:p w14:paraId="7EBC3F56" w14:textId="77777777" w:rsidR="00AC2507" w:rsidRPr="0027357E" w:rsidRDefault="00AC2507" w:rsidP="00AC2507">
      <w:p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27357E">
        <w:rPr>
          <w:rFonts w:ascii="Arial" w:hAnsi="Arial" w:cs="Arial"/>
          <w:b/>
          <w:sz w:val="20"/>
          <w:szCs w:val="20"/>
        </w:rPr>
        <w:t>TREŚĆ UWAGI:</w:t>
      </w:r>
    </w:p>
    <w:p w14:paraId="340DEBEC" w14:textId="73AF66C3" w:rsidR="00AC2507" w:rsidRPr="0027357E" w:rsidRDefault="00AC2507" w:rsidP="00AC2507">
      <w:pPr>
        <w:tabs>
          <w:tab w:val="left" w:pos="0"/>
          <w:tab w:val="left" w:pos="376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7357E">
        <w:rPr>
          <w:rFonts w:ascii="Arial" w:hAnsi="Arial" w:cs="Arial"/>
          <w:sz w:val="20"/>
          <w:szCs w:val="20"/>
        </w:rPr>
        <w:t>W tytule projektu planu jest błąd w numeracji działek. Wymieniona została działka nr 1/127, która nie istnieje. Błąd ten występuje także w Prognozie oddziaływania na środowisko.</w:t>
      </w:r>
    </w:p>
    <w:p w14:paraId="18CE91BA" w14:textId="70055F8E" w:rsidR="00AC2507" w:rsidRPr="0027357E" w:rsidRDefault="00AC2507" w:rsidP="00AC2507">
      <w:pPr>
        <w:spacing w:after="80"/>
        <w:jc w:val="both"/>
        <w:textAlignment w:val="top"/>
        <w:rPr>
          <w:rFonts w:ascii="Arial" w:hAnsi="Arial" w:cs="Arial"/>
          <w:sz w:val="20"/>
          <w:szCs w:val="20"/>
        </w:rPr>
      </w:pPr>
      <w:r w:rsidRPr="0027357E">
        <w:rPr>
          <w:rFonts w:ascii="Arial" w:hAnsi="Arial" w:cs="Arial"/>
          <w:b/>
          <w:sz w:val="20"/>
          <w:szCs w:val="20"/>
        </w:rPr>
        <w:t xml:space="preserve">ROZPATRZENIE UWAGI: </w:t>
      </w:r>
      <w:r w:rsidRPr="0027357E">
        <w:rPr>
          <w:rFonts w:ascii="Arial" w:hAnsi="Arial" w:cs="Arial"/>
          <w:bCs/>
          <w:sz w:val="20"/>
          <w:szCs w:val="20"/>
        </w:rPr>
        <w:t>u</w:t>
      </w:r>
      <w:r w:rsidRPr="0027357E">
        <w:rPr>
          <w:rFonts w:ascii="Arial" w:hAnsi="Arial" w:cs="Arial"/>
          <w:sz w:val="20"/>
          <w:szCs w:val="20"/>
        </w:rPr>
        <w:t>względnion</w:t>
      </w:r>
      <w:r w:rsidR="00C937B3" w:rsidRPr="0027357E">
        <w:rPr>
          <w:rFonts w:ascii="Arial" w:hAnsi="Arial" w:cs="Arial"/>
          <w:sz w:val="20"/>
          <w:szCs w:val="20"/>
        </w:rPr>
        <w:t>a</w:t>
      </w:r>
      <w:r w:rsidRPr="0027357E">
        <w:rPr>
          <w:rFonts w:ascii="Arial" w:hAnsi="Arial" w:cs="Arial"/>
          <w:sz w:val="20"/>
          <w:szCs w:val="20"/>
        </w:rPr>
        <w:t>.</w:t>
      </w:r>
    </w:p>
    <w:p w14:paraId="47B94943" w14:textId="77777777" w:rsidR="00AC2507" w:rsidRPr="0027357E" w:rsidRDefault="00AC2507" w:rsidP="00AC2507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b/>
          <w:sz w:val="20"/>
          <w:szCs w:val="20"/>
        </w:rPr>
      </w:pPr>
      <w:r w:rsidRPr="0027357E">
        <w:rPr>
          <w:rFonts w:ascii="Arial" w:hAnsi="Arial" w:cs="Arial"/>
          <w:b/>
          <w:sz w:val="20"/>
          <w:szCs w:val="20"/>
        </w:rPr>
        <w:t xml:space="preserve">UZASADNIENIE ROZPATRZENIA UWAGI: </w:t>
      </w:r>
    </w:p>
    <w:p w14:paraId="69B8E9E3" w14:textId="722A2EB3" w:rsidR="00651613" w:rsidRPr="0027357E" w:rsidRDefault="00466470" w:rsidP="00C937B3">
      <w:pPr>
        <w:pStyle w:val="Akapitzlist"/>
        <w:tabs>
          <w:tab w:val="left" w:pos="720"/>
          <w:tab w:val="left" w:pos="3765"/>
        </w:tabs>
        <w:spacing w:before="80" w:after="120"/>
        <w:ind w:left="0"/>
        <w:jc w:val="both"/>
        <w:rPr>
          <w:rFonts w:ascii="Arial" w:hAnsi="Arial" w:cs="Arial"/>
          <w:sz w:val="20"/>
          <w:szCs w:val="20"/>
        </w:rPr>
      </w:pPr>
      <w:r w:rsidRPr="0027357E">
        <w:rPr>
          <w:rFonts w:ascii="Arial" w:hAnsi="Arial" w:cs="Arial"/>
          <w:bCs/>
          <w:sz w:val="20"/>
          <w:szCs w:val="20"/>
        </w:rPr>
        <w:t xml:space="preserve">Błąd w tytule planu polegający na tym, że przy określaniu obszaru objętego planem użyto błędnego numeru działki (1/127) zamiast prawidłowego (127), jest błędem pisarskim niemającym znaczenia merytorycznego, ponieważ działka o numerze 1/127 nie istnieje, a granica planu jest ściśle określona graficznie na rysunku i we wszystkich załącznikach graficznych. </w:t>
      </w:r>
      <w:r w:rsidR="008233BD" w:rsidRPr="0027357E">
        <w:rPr>
          <w:rFonts w:ascii="Arial" w:hAnsi="Arial" w:cs="Arial"/>
          <w:bCs/>
          <w:sz w:val="20"/>
          <w:szCs w:val="20"/>
        </w:rPr>
        <w:t>Uznając zasadność uwagi</w:t>
      </w:r>
      <w:r w:rsidRPr="0027357E">
        <w:rPr>
          <w:rFonts w:ascii="Arial" w:hAnsi="Arial" w:cs="Arial"/>
          <w:bCs/>
          <w:sz w:val="20"/>
          <w:szCs w:val="20"/>
        </w:rPr>
        <w:t xml:space="preserve">, do projektu planu </w:t>
      </w:r>
      <w:r w:rsidR="00724AE4" w:rsidRPr="0027357E">
        <w:rPr>
          <w:rFonts w:ascii="Arial" w:hAnsi="Arial" w:cs="Arial"/>
          <w:bCs/>
          <w:sz w:val="20"/>
          <w:szCs w:val="20"/>
        </w:rPr>
        <w:t xml:space="preserve">wraz załącznikami i Prognozą oddziaływania na środowisko, </w:t>
      </w:r>
      <w:r w:rsidRPr="0027357E">
        <w:rPr>
          <w:rFonts w:ascii="Arial" w:hAnsi="Arial" w:cs="Arial"/>
          <w:bCs/>
          <w:sz w:val="20"/>
          <w:szCs w:val="20"/>
        </w:rPr>
        <w:t>wprowadzono korektę polegają</w:t>
      </w:r>
      <w:r w:rsidR="00FE35EE" w:rsidRPr="0027357E">
        <w:rPr>
          <w:rFonts w:ascii="Arial" w:hAnsi="Arial" w:cs="Arial"/>
          <w:bCs/>
          <w:sz w:val="20"/>
          <w:szCs w:val="20"/>
        </w:rPr>
        <w:t>cą</w:t>
      </w:r>
      <w:r w:rsidRPr="0027357E">
        <w:rPr>
          <w:rFonts w:ascii="Arial" w:hAnsi="Arial" w:cs="Arial"/>
          <w:bCs/>
          <w:sz w:val="20"/>
          <w:szCs w:val="20"/>
        </w:rPr>
        <w:t xml:space="preserve"> </w:t>
      </w:r>
      <w:r w:rsidRPr="0027357E">
        <w:rPr>
          <w:rFonts w:ascii="Arial" w:hAnsi="Arial" w:cs="Arial"/>
          <w:bCs/>
          <w:sz w:val="20"/>
          <w:szCs w:val="20"/>
        </w:rPr>
        <w:lastRenderedPageBreak/>
        <w:t xml:space="preserve">na zmianie błędnego numeru działki na prawidłowy. Wprowadzona korekta </w:t>
      </w:r>
      <w:r w:rsidRPr="0027357E">
        <w:rPr>
          <w:rFonts w:ascii="Arial" w:hAnsi="Arial" w:cs="Arial"/>
          <w:sz w:val="20"/>
          <w:szCs w:val="20"/>
        </w:rPr>
        <w:t>ma znaczenie wyłącznie porządkowe, w związku z tym nie wymaga powtórzenia czynności, o których mowa w art. 17 ustawy</w:t>
      </w:r>
      <w:r w:rsidR="008E5C9F" w:rsidRPr="0027357E">
        <w:rPr>
          <w:rFonts w:ascii="Arial" w:hAnsi="Arial" w:cs="Arial"/>
          <w:sz w:val="20"/>
          <w:szCs w:val="20"/>
        </w:rPr>
        <w:t xml:space="preserve"> </w:t>
      </w:r>
      <w:r w:rsidR="008E5C9F" w:rsidRPr="0027357E">
        <w:rPr>
          <w:rFonts w:ascii="Arial" w:hAnsi="Arial" w:cs="Arial"/>
          <w:sz w:val="20"/>
          <w:szCs w:val="20"/>
        </w:rPr>
        <w:br/>
        <w:t>o</w:t>
      </w:r>
      <w:r w:rsidRPr="0027357E">
        <w:rPr>
          <w:rFonts w:ascii="Arial" w:hAnsi="Arial" w:cs="Arial"/>
          <w:sz w:val="20"/>
          <w:szCs w:val="20"/>
        </w:rPr>
        <w:t xml:space="preserve"> planowaniu i zagospodarowaniu przestrzennym.</w:t>
      </w:r>
    </w:p>
    <w:p w14:paraId="10BE18C1" w14:textId="4F48A3A6" w:rsidR="00C937B3" w:rsidRPr="0027357E" w:rsidRDefault="00C937B3" w:rsidP="00C937B3">
      <w:pPr>
        <w:tabs>
          <w:tab w:val="left" w:pos="0"/>
        </w:tabs>
        <w:spacing w:after="80"/>
        <w:ind w:left="1004" w:hanging="1004"/>
        <w:jc w:val="both"/>
        <w:textAlignment w:val="top"/>
        <w:rPr>
          <w:rFonts w:ascii="Arial" w:hAnsi="Arial" w:cs="Arial"/>
          <w:b/>
          <w:bCs/>
          <w:u w:val="single"/>
        </w:rPr>
      </w:pPr>
      <w:r w:rsidRPr="0027357E">
        <w:rPr>
          <w:rFonts w:ascii="Arial" w:hAnsi="Arial" w:cs="Arial"/>
          <w:b/>
          <w:bCs/>
          <w:u w:val="single"/>
        </w:rPr>
        <w:t>UWAGA NR 3</w:t>
      </w:r>
    </w:p>
    <w:p w14:paraId="67C8661F" w14:textId="77777777" w:rsidR="00C937B3" w:rsidRPr="0027357E" w:rsidRDefault="00C937B3" w:rsidP="00C937B3">
      <w:pPr>
        <w:tabs>
          <w:tab w:val="left" w:pos="0"/>
          <w:tab w:val="left" w:pos="3765"/>
        </w:tabs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27357E">
        <w:rPr>
          <w:rFonts w:ascii="Arial" w:hAnsi="Arial" w:cs="Arial"/>
          <w:b/>
          <w:sz w:val="20"/>
          <w:szCs w:val="20"/>
        </w:rPr>
        <w:t>TREŚĆ UWAGI:</w:t>
      </w:r>
    </w:p>
    <w:p w14:paraId="0E02B471" w14:textId="4A4168C9" w:rsidR="00C937B3" w:rsidRPr="0027357E" w:rsidRDefault="00C937B3" w:rsidP="00C937B3">
      <w:pPr>
        <w:tabs>
          <w:tab w:val="left" w:pos="0"/>
          <w:tab w:val="left" w:pos="376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7357E">
        <w:rPr>
          <w:rFonts w:ascii="Arial" w:hAnsi="Arial" w:cs="Arial"/>
          <w:sz w:val="20"/>
          <w:szCs w:val="20"/>
        </w:rPr>
        <w:t>Propozycja dodania przejścia pieszego przy granicy z Laskiem Karlikowskim.</w:t>
      </w:r>
    </w:p>
    <w:p w14:paraId="18D10C39" w14:textId="32EF35EF" w:rsidR="00C937B3" w:rsidRPr="0027357E" w:rsidRDefault="00C937B3" w:rsidP="00C937B3">
      <w:pPr>
        <w:spacing w:after="80"/>
        <w:jc w:val="both"/>
        <w:textAlignment w:val="top"/>
        <w:rPr>
          <w:rFonts w:ascii="Arial" w:hAnsi="Arial" w:cs="Arial"/>
          <w:sz w:val="20"/>
          <w:szCs w:val="20"/>
        </w:rPr>
      </w:pPr>
      <w:r w:rsidRPr="0027357E">
        <w:rPr>
          <w:rFonts w:ascii="Arial" w:hAnsi="Arial" w:cs="Arial"/>
          <w:b/>
          <w:sz w:val="20"/>
          <w:szCs w:val="20"/>
        </w:rPr>
        <w:t xml:space="preserve">ROZPATRZENIE UWAGI: </w:t>
      </w:r>
      <w:r w:rsidRPr="0006393A">
        <w:rPr>
          <w:rFonts w:ascii="Arial" w:hAnsi="Arial" w:cs="Arial"/>
          <w:bCs/>
          <w:sz w:val="20"/>
          <w:szCs w:val="20"/>
        </w:rPr>
        <w:t>nie</w:t>
      </w:r>
      <w:r w:rsidRPr="0027357E">
        <w:rPr>
          <w:rFonts w:ascii="Arial" w:hAnsi="Arial" w:cs="Arial"/>
          <w:bCs/>
          <w:sz w:val="20"/>
          <w:szCs w:val="20"/>
        </w:rPr>
        <w:t>u</w:t>
      </w:r>
      <w:r w:rsidRPr="0027357E">
        <w:rPr>
          <w:rFonts w:ascii="Arial" w:hAnsi="Arial" w:cs="Arial"/>
          <w:sz w:val="20"/>
          <w:szCs w:val="20"/>
        </w:rPr>
        <w:t>względniona.</w:t>
      </w:r>
    </w:p>
    <w:p w14:paraId="668EDB08" w14:textId="77777777" w:rsidR="00C937B3" w:rsidRPr="0027357E" w:rsidRDefault="00C937B3" w:rsidP="00C937B3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b/>
          <w:sz w:val="20"/>
          <w:szCs w:val="20"/>
        </w:rPr>
      </w:pPr>
      <w:r w:rsidRPr="0027357E">
        <w:rPr>
          <w:rFonts w:ascii="Arial" w:hAnsi="Arial" w:cs="Arial"/>
          <w:b/>
          <w:sz w:val="20"/>
          <w:szCs w:val="20"/>
        </w:rPr>
        <w:t>UZASADNIENIE ROZPATRZENIA UWAGI:</w:t>
      </w:r>
    </w:p>
    <w:p w14:paraId="26CEB0E3" w14:textId="6E89568F" w:rsidR="00C937B3" w:rsidRPr="00C937B3" w:rsidRDefault="00C937B3" w:rsidP="00C937B3">
      <w:pPr>
        <w:tabs>
          <w:tab w:val="left" w:pos="720"/>
          <w:tab w:val="left" w:pos="3765"/>
        </w:tabs>
        <w:spacing w:before="80" w:after="40"/>
        <w:jc w:val="both"/>
        <w:rPr>
          <w:rFonts w:ascii="Arial" w:hAnsi="Arial" w:cs="Arial"/>
          <w:bCs/>
          <w:sz w:val="20"/>
          <w:szCs w:val="20"/>
        </w:rPr>
      </w:pPr>
      <w:r w:rsidRPr="0027357E">
        <w:rPr>
          <w:rFonts w:ascii="Arial" w:hAnsi="Arial" w:cs="Arial"/>
          <w:bCs/>
          <w:sz w:val="20"/>
          <w:szCs w:val="20"/>
        </w:rPr>
        <w:t>Obszar objęty projektem planu sąsiaduje bezpośrednio z tzw. Laskiem Karlikowskim, który w zamierzeniach władz</w:t>
      </w:r>
      <w:r w:rsidR="00271951" w:rsidRPr="0027357E">
        <w:rPr>
          <w:rFonts w:ascii="Arial" w:hAnsi="Arial" w:cs="Arial"/>
          <w:bCs/>
          <w:sz w:val="20"/>
          <w:szCs w:val="20"/>
        </w:rPr>
        <w:t xml:space="preserve"> miasta</w:t>
      </w:r>
      <w:r w:rsidRPr="0027357E">
        <w:rPr>
          <w:rFonts w:ascii="Arial" w:hAnsi="Arial" w:cs="Arial"/>
          <w:bCs/>
          <w:sz w:val="20"/>
          <w:szCs w:val="20"/>
        </w:rPr>
        <w:t xml:space="preserve"> stanowić ma otwartą przestrzeń parku leśnego wyposażonego w ścieżki i przejścia piesze</w:t>
      </w:r>
      <w:r w:rsidR="00466470" w:rsidRPr="0027357E">
        <w:rPr>
          <w:rFonts w:ascii="Arial" w:hAnsi="Arial" w:cs="Arial"/>
          <w:bCs/>
          <w:sz w:val="20"/>
          <w:szCs w:val="20"/>
        </w:rPr>
        <w:t xml:space="preserve"> oraz pośrednio z ul. Emilii Plater, pełniącą funkcję dojścia do plaży. </w:t>
      </w:r>
      <w:r w:rsidRPr="0027357E">
        <w:rPr>
          <w:rFonts w:ascii="Arial" w:hAnsi="Arial" w:cs="Arial"/>
          <w:bCs/>
          <w:sz w:val="20"/>
          <w:szCs w:val="20"/>
        </w:rPr>
        <w:t xml:space="preserve">W związku z tym </w:t>
      </w:r>
      <w:r w:rsidR="0079479A" w:rsidRPr="0027357E">
        <w:rPr>
          <w:rFonts w:ascii="Arial" w:hAnsi="Arial" w:cs="Arial"/>
          <w:bCs/>
          <w:sz w:val="20"/>
          <w:szCs w:val="20"/>
        </w:rPr>
        <w:t>wyznaczenie</w:t>
      </w:r>
      <w:r w:rsidRPr="0027357E">
        <w:rPr>
          <w:rFonts w:ascii="Arial" w:hAnsi="Arial" w:cs="Arial"/>
          <w:bCs/>
          <w:sz w:val="20"/>
          <w:szCs w:val="20"/>
        </w:rPr>
        <w:t xml:space="preserve"> dodatkowego przejścia w granicach projektu planu uzna</w:t>
      </w:r>
      <w:r w:rsidR="0079479A" w:rsidRPr="0027357E">
        <w:rPr>
          <w:rFonts w:ascii="Arial" w:hAnsi="Arial" w:cs="Arial"/>
          <w:bCs/>
          <w:sz w:val="20"/>
          <w:szCs w:val="20"/>
        </w:rPr>
        <w:t>ć należy</w:t>
      </w:r>
      <w:r w:rsidRPr="0027357E">
        <w:rPr>
          <w:rFonts w:ascii="Arial" w:hAnsi="Arial" w:cs="Arial"/>
          <w:bCs/>
          <w:sz w:val="20"/>
          <w:szCs w:val="20"/>
        </w:rPr>
        <w:t xml:space="preserve"> za bezzasadn</w:t>
      </w:r>
      <w:r w:rsidR="0079479A" w:rsidRPr="0027357E">
        <w:rPr>
          <w:rFonts w:ascii="Arial" w:hAnsi="Arial" w:cs="Arial"/>
          <w:bCs/>
          <w:sz w:val="20"/>
          <w:szCs w:val="20"/>
        </w:rPr>
        <w:t>e</w:t>
      </w:r>
      <w:r w:rsidRPr="0027357E">
        <w:rPr>
          <w:rFonts w:ascii="Arial" w:hAnsi="Arial" w:cs="Arial"/>
          <w:bCs/>
          <w:sz w:val="20"/>
          <w:szCs w:val="20"/>
        </w:rPr>
        <w:t>.</w:t>
      </w:r>
      <w:r w:rsidRPr="00C937B3">
        <w:rPr>
          <w:rFonts w:ascii="Arial" w:hAnsi="Arial" w:cs="Arial"/>
          <w:bCs/>
          <w:sz w:val="20"/>
          <w:szCs w:val="20"/>
        </w:rPr>
        <w:t xml:space="preserve"> </w:t>
      </w:r>
    </w:p>
    <w:p w14:paraId="4FE4DAE0" w14:textId="77777777" w:rsidR="00651613" w:rsidRDefault="00651613" w:rsidP="00AF7FAA">
      <w:pPr>
        <w:pStyle w:val="Akapitzlist"/>
        <w:tabs>
          <w:tab w:val="left" w:pos="720"/>
          <w:tab w:val="left" w:pos="3765"/>
        </w:tabs>
        <w:spacing w:before="80" w:after="120"/>
        <w:ind w:left="0" w:firstLine="426"/>
        <w:jc w:val="both"/>
        <w:rPr>
          <w:rFonts w:ascii="Arial" w:hAnsi="Arial" w:cs="Arial"/>
          <w:sz w:val="20"/>
          <w:szCs w:val="20"/>
        </w:rPr>
      </w:pPr>
    </w:p>
    <w:p w14:paraId="712ABCA9" w14:textId="77777777" w:rsidR="00BE5C85" w:rsidRDefault="00BE5C85" w:rsidP="004B5371"/>
    <w:sectPr w:rsidR="00BE5C8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4EFC" w14:textId="77777777" w:rsidR="003C7425" w:rsidRDefault="003C7425" w:rsidP="008233BD">
      <w:r>
        <w:separator/>
      </w:r>
    </w:p>
  </w:endnote>
  <w:endnote w:type="continuationSeparator" w:id="0">
    <w:p w14:paraId="4DF8EF9D" w14:textId="77777777" w:rsidR="003C7425" w:rsidRDefault="003C7425" w:rsidP="0082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orndal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86248096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CF74514" w14:textId="0F363578" w:rsidR="008233BD" w:rsidRDefault="008233BD" w:rsidP="003F0B3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A8AE16F" w14:textId="77777777" w:rsidR="008233BD" w:rsidRDefault="008233BD" w:rsidP="008233B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96369413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88CD353" w14:textId="6569DFBB" w:rsidR="008233BD" w:rsidRDefault="008233BD" w:rsidP="003F0B3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4BC3FB4F" w14:textId="77777777" w:rsidR="008233BD" w:rsidRDefault="008233BD" w:rsidP="008233B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C1EF" w14:textId="77777777" w:rsidR="003C7425" w:rsidRDefault="003C7425" w:rsidP="008233BD">
      <w:r>
        <w:separator/>
      </w:r>
    </w:p>
  </w:footnote>
  <w:footnote w:type="continuationSeparator" w:id="0">
    <w:p w14:paraId="2EEB4D0D" w14:textId="77777777" w:rsidR="003C7425" w:rsidRDefault="003C7425" w:rsidP="00823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E0B4D"/>
    <w:multiLevelType w:val="hybridMultilevel"/>
    <w:tmpl w:val="DE96C8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9541D"/>
    <w:multiLevelType w:val="hybridMultilevel"/>
    <w:tmpl w:val="30686C2A"/>
    <w:lvl w:ilvl="0" w:tplc="8B84B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D8D4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A528DC"/>
    <w:multiLevelType w:val="hybridMultilevel"/>
    <w:tmpl w:val="DE96C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25374"/>
    <w:multiLevelType w:val="hybridMultilevel"/>
    <w:tmpl w:val="47144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2FDD"/>
    <w:multiLevelType w:val="hybridMultilevel"/>
    <w:tmpl w:val="1CC4E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93FD3"/>
    <w:multiLevelType w:val="hybridMultilevel"/>
    <w:tmpl w:val="9CC82DFC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03774206">
    <w:abstractNumId w:val="4"/>
  </w:num>
  <w:num w:numId="2" w16cid:durableId="413479529">
    <w:abstractNumId w:val="3"/>
  </w:num>
  <w:num w:numId="3" w16cid:durableId="567693633">
    <w:abstractNumId w:val="2"/>
  </w:num>
  <w:num w:numId="4" w16cid:durableId="824398389">
    <w:abstractNumId w:val="0"/>
  </w:num>
  <w:num w:numId="5" w16cid:durableId="1112092054">
    <w:abstractNumId w:val="1"/>
  </w:num>
  <w:num w:numId="6" w16cid:durableId="2145267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71"/>
    <w:rsid w:val="00033256"/>
    <w:rsid w:val="00033DCD"/>
    <w:rsid w:val="000454BD"/>
    <w:rsid w:val="00053CA9"/>
    <w:rsid w:val="0006393A"/>
    <w:rsid w:val="000B0092"/>
    <w:rsid w:val="001009B3"/>
    <w:rsid w:val="00122D2C"/>
    <w:rsid w:val="001255CF"/>
    <w:rsid w:val="001301EA"/>
    <w:rsid w:val="001411FB"/>
    <w:rsid w:val="001C16C9"/>
    <w:rsid w:val="0023563C"/>
    <w:rsid w:val="00271951"/>
    <w:rsid w:val="0027357E"/>
    <w:rsid w:val="002B0CE6"/>
    <w:rsid w:val="002D5AE6"/>
    <w:rsid w:val="002E1DCA"/>
    <w:rsid w:val="00305BFD"/>
    <w:rsid w:val="00345648"/>
    <w:rsid w:val="003526AF"/>
    <w:rsid w:val="00356548"/>
    <w:rsid w:val="003A3067"/>
    <w:rsid w:val="003C7425"/>
    <w:rsid w:val="003F2834"/>
    <w:rsid w:val="00404B56"/>
    <w:rsid w:val="0041282A"/>
    <w:rsid w:val="00423AED"/>
    <w:rsid w:val="00432745"/>
    <w:rsid w:val="00453B44"/>
    <w:rsid w:val="00466470"/>
    <w:rsid w:val="00495429"/>
    <w:rsid w:val="004A34A6"/>
    <w:rsid w:val="004A780A"/>
    <w:rsid w:val="004B5371"/>
    <w:rsid w:val="00500586"/>
    <w:rsid w:val="005553A0"/>
    <w:rsid w:val="005C7675"/>
    <w:rsid w:val="005D0804"/>
    <w:rsid w:val="00601C73"/>
    <w:rsid w:val="00635946"/>
    <w:rsid w:val="00651613"/>
    <w:rsid w:val="00671F5F"/>
    <w:rsid w:val="00692486"/>
    <w:rsid w:val="006B6A7B"/>
    <w:rsid w:val="006F614B"/>
    <w:rsid w:val="00724AE4"/>
    <w:rsid w:val="00731C0F"/>
    <w:rsid w:val="00744779"/>
    <w:rsid w:val="00751C94"/>
    <w:rsid w:val="0079479A"/>
    <w:rsid w:val="007B6117"/>
    <w:rsid w:val="008040CD"/>
    <w:rsid w:val="008233BD"/>
    <w:rsid w:val="00844FF5"/>
    <w:rsid w:val="00852FC8"/>
    <w:rsid w:val="008569FD"/>
    <w:rsid w:val="00893A7F"/>
    <w:rsid w:val="008B46AB"/>
    <w:rsid w:val="008E5C9F"/>
    <w:rsid w:val="008F016D"/>
    <w:rsid w:val="009103AC"/>
    <w:rsid w:val="009225AC"/>
    <w:rsid w:val="00A17C72"/>
    <w:rsid w:val="00AC2507"/>
    <w:rsid w:val="00AF7FAA"/>
    <w:rsid w:val="00B01C51"/>
    <w:rsid w:val="00B04D2A"/>
    <w:rsid w:val="00B944CC"/>
    <w:rsid w:val="00BA153E"/>
    <w:rsid w:val="00BB305F"/>
    <w:rsid w:val="00BE5C85"/>
    <w:rsid w:val="00BF4834"/>
    <w:rsid w:val="00C0620A"/>
    <w:rsid w:val="00C373A0"/>
    <w:rsid w:val="00C52494"/>
    <w:rsid w:val="00C57522"/>
    <w:rsid w:val="00C66771"/>
    <w:rsid w:val="00C769D9"/>
    <w:rsid w:val="00C937B3"/>
    <w:rsid w:val="00CB3D07"/>
    <w:rsid w:val="00CC202D"/>
    <w:rsid w:val="00CC367D"/>
    <w:rsid w:val="00CE22D7"/>
    <w:rsid w:val="00D25E52"/>
    <w:rsid w:val="00DC0F52"/>
    <w:rsid w:val="00E06830"/>
    <w:rsid w:val="00E15C6D"/>
    <w:rsid w:val="00E64F7E"/>
    <w:rsid w:val="00FC1C50"/>
    <w:rsid w:val="00F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26FB"/>
  <w15:chartTrackingRefBased/>
  <w15:docId w15:val="{B37C0782-FF43-4B88-B2DC-C0ADC89E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5371"/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B537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5C85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852F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233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3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823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4CEECF-287A-8C4D-946D-C316FC18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6962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Beata Szetela</cp:lastModifiedBy>
  <cp:revision>2</cp:revision>
  <dcterms:created xsi:type="dcterms:W3CDTF">2026-05-14T11:47:00Z</dcterms:created>
  <dcterms:modified xsi:type="dcterms:W3CDTF">2026-05-14T11:47:00Z</dcterms:modified>
</cp:coreProperties>
</file>